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4" w:rsidRDefault="002C41D4" w:rsidP="00373C2E">
      <w:pPr>
        <w:pStyle w:val="Corpodeltesto31"/>
        <w:spacing w:line="288" w:lineRule="auto"/>
        <w:rPr>
          <w:sz w:val="28"/>
        </w:rPr>
      </w:pPr>
    </w:p>
    <w:p w:rsidR="00373C2E" w:rsidRDefault="00373C2E" w:rsidP="00373C2E">
      <w:pPr>
        <w:pStyle w:val="Corpodeltesto31"/>
        <w:spacing w:line="288" w:lineRule="auto"/>
        <w:rPr>
          <w:sz w:val="28"/>
        </w:rPr>
      </w:pPr>
      <w:r w:rsidRPr="00E00813">
        <w:rPr>
          <w:sz w:val="28"/>
        </w:rPr>
        <w:t>ORE DI LEZIONE</w:t>
      </w:r>
      <w:r>
        <w:rPr>
          <w:b w:val="0"/>
          <w:sz w:val="28"/>
        </w:rPr>
        <w:t xml:space="preserve"> </w:t>
      </w:r>
      <w:r w:rsidRPr="0083192B">
        <w:rPr>
          <w:sz w:val="28"/>
        </w:rPr>
        <w:t xml:space="preserve">effettuate nell'anno scolastico </w:t>
      </w:r>
      <w:r w:rsidR="00D11C91">
        <w:rPr>
          <w:sz w:val="28"/>
        </w:rPr>
        <w:t>2017/2018 (fino al 15/05/2018</w:t>
      </w:r>
      <w:r w:rsidR="00B53AC6">
        <w:rPr>
          <w:sz w:val="28"/>
        </w:rPr>
        <w:t>)</w:t>
      </w:r>
    </w:p>
    <w:p w:rsidR="00373C2E" w:rsidRPr="00373C2E" w:rsidRDefault="00373C2E" w:rsidP="00373C2E">
      <w:pPr>
        <w:spacing w:line="288" w:lineRule="auto"/>
        <w:jc w:val="both"/>
      </w:pPr>
      <w:r w:rsidRPr="00373C2E">
        <w:rPr>
          <w:b/>
        </w:rPr>
        <w:t xml:space="preserve">n° ore effettuate :  </w:t>
      </w:r>
      <w:r w:rsidR="0098679A">
        <w:t>76</w:t>
      </w:r>
      <w:r w:rsidRPr="00373C2E">
        <w:t xml:space="preserve"> di cui </w:t>
      </w:r>
      <w:r w:rsidR="0098679A">
        <w:t>71</w:t>
      </w:r>
      <w:r w:rsidRPr="00373C2E">
        <w:t xml:space="preserve"> effettivamente dedicate all’insegnamento</w:t>
      </w:r>
    </w:p>
    <w:p w:rsidR="00373C2E" w:rsidRDefault="00373C2E" w:rsidP="00373C2E">
      <w:pPr>
        <w:pStyle w:val="Corpodeltesto31"/>
        <w:spacing w:line="288" w:lineRule="auto"/>
        <w:rPr>
          <w:b w:val="0"/>
          <w:sz w:val="28"/>
        </w:rPr>
      </w:pPr>
      <w:r w:rsidRPr="001716E2">
        <w:t>n°</w:t>
      </w:r>
      <w:r>
        <w:t xml:space="preserve"> </w:t>
      </w:r>
      <w:r w:rsidRPr="001716E2">
        <w:t>ore previste dal piano di studi</w:t>
      </w:r>
      <w:r>
        <w:rPr>
          <w:b w:val="0"/>
        </w:rPr>
        <w:t xml:space="preserve">: </w:t>
      </w:r>
      <w:r w:rsidR="00AD3586">
        <w:rPr>
          <w:b w:val="0"/>
        </w:rPr>
        <w:t>3</w:t>
      </w:r>
      <w:r>
        <w:rPr>
          <w:b w:val="0"/>
        </w:rPr>
        <w:t xml:space="preserve"> ore settimanali</w:t>
      </w:r>
    </w:p>
    <w:p w:rsidR="00373C2E" w:rsidRDefault="00373C2E" w:rsidP="00373C2E">
      <w:pPr>
        <w:jc w:val="both"/>
        <w:rPr>
          <w:b/>
          <w:sz w:val="28"/>
        </w:rPr>
      </w:pPr>
    </w:p>
    <w:p w:rsidR="00373C2E" w:rsidRDefault="00373C2E" w:rsidP="00373C2E">
      <w:pPr>
        <w:spacing w:line="288" w:lineRule="auto"/>
        <w:jc w:val="both"/>
        <w:rPr>
          <w:b/>
          <w:sz w:val="28"/>
        </w:rPr>
      </w:pPr>
      <w:r w:rsidRPr="00C15F94">
        <w:rPr>
          <w:b/>
          <w:sz w:val="28"/>
        </w:rPr>
        <w:t>COMPETENZE disciplinari specifiche</w:t>
      </w:r>
    </w:p>
    <w:p w:rsidR="00694417" w:rsidRPr="00C15F94" w:rsidRDefault="00694417" w:rsidP="00694417">
      <w:pPr>
        <w:jc w:val="both"/>
        <w:rPr>
          <w:b/>
          <w:sz w:val="28"/>
        </w:rPr>
      </w:pP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1. Saper padroneggiare le principali strutture morfosintattiche</w:t>
      </w: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2. Saper comprendere e tradurre con correttezza morfosintattica e adeguata proprietà lessicale i testi</w:t>
      </w: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3. Saper contestualizzare autori e testi affrontati in classe</w:t>
      </w: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4.. Saper esporre in modo coerente le linee portanti della storia della letteratura e della cultura latina</w:t>
      </w: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5. Saper operare confronti significativi tra testi dello stesso autore e/o autori diversi</w:t>
      </w:r>
    </w:p>
    <w:p w:rsidR="00694417" w:rsidRDefault="00694417" w:rsidP="00694417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6.Saper riflettere e confrontarsi con le problematiche culturali affrontate nello studio della</w:t>
      </w:r>
    </w:p>
    <w:p w:rsidR="00694417" w:rsidRDefault="00694417" w:rsidP="00694417">
      <w:pPr>
        <w:jc w:val="both"/>
        <w:rPr>
          <w:b/>
          <w:sz w:val="28"/>
        </w:rPr>
      </w:pPr>
      <w:r>
        <w:rPr>
          <w:rFonts w:ascii="Times-Roman" w:hAnsi="Times-Roman" w:cs="Times-Roman"/>
          <w:szCs w:val="24"/>
        </w:rPr>
        <w:t>civiltà latina</w:t>
      </w:r>
    </w:p>
    <w:p w:rsidR="00694417" w:rsidRDefault="00694417" w:rsidP="00694417">
      <w:pPr>
        <w:tabs>
          <w:tab w:val="left" w:pos="426"/>
        </w:tabs>
        <w:jc w:val="both"/>
      </w:pPr>
    </w:p>
    <w:p w:rsidR="00B53AC6" w:rsidRDefault="00B53AC6" w:rsidP="00373C2E">
      <w:pPr>
        <w:jc w:val="both"/>
        <w:rPr>
          <w:b/>
          <w:sz w:val="28"/>
        </w:rPr>
      </w:pPr>
    </w:p>
    <w:p w:rsidR="00373C2E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 xml:space="preserve">OBIETTIVI </w:t>
      </w:r>
      <w:r>
        <w:rPr>
          <w:sz w:val="28"/>
        </w:rPr>
        <w:t xml:space="preserve">disciplinari </w:t>
      </w:r>
      <w:r w:rsidRPr="00C15F94">
        <w:rPr>
          <w:sz w:val="28"/>
        </w:rPr>
        <w:t xml:space="preserve"> </w:t>
      </w:r>
      <w:r>
        <w:rPr>
          <w:sz w:val="28"/>
        </w:rPr>
        <w:t>e livello di raggiungimento</w:t>
      </w:r>
    </w:p>
    <w:p w:rsidR="00FC0AFE" w:rsidRDefault="00FC0AFE" w:rsidP="00373C2E">
      <w:pPr>
        <w:pStyle w:val="Corpodeltesto31"/>
        <w:rPr>
          <w:sz w:val="28"/>
        </w:rPr>
      </w:pPr>
    </w:p>
    <w:p w:rsidR="00FC0AFE" w:rsidRDefault="00973D19" w:rsidP="00973D19">
      <w:pPr>
        <w:pStyle w:val="Corpodeltesto31"/>
        <w:jc w:val="both"/>
        <w:rPr>
          <w:b w:val="0"/>
          <w:sz w:val="28"/>
        </w:rPr>
      </w:pPr>
      <w:r>
        <w:rPr>
          <w:b w:val="0"/>
          <w:sz w:val="28"/>
        </w:rPr>
        <w:t>Il possesso delle conoscenze, abilità e competenze della lingua latina è molto diverso all’interno della classe: due alunni nel corso del triennio hanno raggiunto risultati ottimi sia nella grammatica e traduzione sia nella letteratura; tale merito è evidenziato anche dal fatto che hanno ottenuto la Certificazione della lingua latina con il livello A2 al quarto anno e con il livello B1 al quinto anno, massimo livello riconosciuto agli studenti del Liceo scientifico.</w:t>
      </w:r>
      <w:r w:rsidR="001B5B16">
        <w:rPr>
          <w:b w:val="0"/>
          <w:sz w:val="28"/>
        </w:rPr>
        <w:t xml:space="preserve"> </w:t>
      </w:r>
    </w:p>
    <w:p w:rsidR="001B5B16" w:rsidRDefault="001B5B16" w:rsidP="00973D19">
      <w:pPr>
        <w:pStyle w:val="Corpodeltesto31"/>
        <w:jc w:val="both"/>
        <w:rPr>
          <w:b w:val="0"/>
          <w:sz w:val="28"/>
        </w:rPr>
      </w:pPr>
      <w:r>
        <w:rPr>
          <w:b w:val="0"/>
          <w:sz w:val="28"/>
        </w:rPr>
        <w:t>Le difficoltà nel padroneggiare le strutture della lingua e nella traduzione sono colmate</w:t>
      </w:r>
      <w:r w:rsidR="00384FF0">
        <w:rPr>
          <w:b w:val="0"/>
          <w:sz w:val="28"/>
        </w:rPr>
        <w:t>,</w:t>
      </w:r>
      <w:r>
        <w:rPr>
          <w:b w:val="0"/>
          <w:sz w:val="28"/>
        </w:rPr>
        <w:t xml:space="preserve"> </w:t>
      </w:r>
      <w:r w:rsidR="007E5643">
        <w:rPr>
          <w:b w:val="0"/>
          <w:sz w:val="28"/>
        </w:rPr>
        <w:t>in misura diversa</w:t>
      </w:r>
      <w:r w:rsidR="00384FF0">
        <w:rPr>
          <w:b w:val="0"/>
          <w:sz w:val="28"/>
        </w:rPr>
        <w:t>,</w:t>
      </w:r>
      <w:r w:rsidR="007E5643">
        <w:rPr>
          <w:b w:val="0"/>
          <w:sz w:val="28"/>
        </w:rPr>
        <w:t xml:space="preserve"> </w:t>
      </w:r>
      <w:r w:rsidR="00384FF0">
        <w:rPr>
          <w:b w:val="0"/>
          <w:sz w:val="28"/>
        </w:rPr>
        <w:t xml:space="preserve">dai restanti alunni </w:t>
      </w:r>
      <w:r>
        <w:rPr>
          <w:b w:val="0"/>
          <w:sz w:val="28"/>
        </w:rPr>
        <w:t>attraverso lo studio d</w:t>
      </w:r>
      <w:r w:rsidR="00404BF5">
        <w:rPr>
          <w:b w:val="0"/>
          <w:sz w:val="28"/>
        </w:rPr>
        <w:t xml:space="preserve">egli autori e della letteratura; </w:t>
      </w:r>
      <w:r w:rsidR="00AF1710">
        <w:rPr>
          <w:b w:val="0"/>
          <w:sz w:val="28"/>
        </w:rPr>
        <w:t>solo nel I</w:t>
      </w:r>
      <w:r w:rsidR="007E5643">
        <w:rPr>
          <w:b w:val="0"/>
          <w:sz w:val="28"/>
        </w:rPr>
        <w:t xml:space="preserve"> quadrimestre sono state assegnate versioni da tradurre</w:t>
      </w:r>
      <w:r w:rsidR="00AF1710">
        <w:rPr>
          <w:b w:val="0"/>
          <w:sz w:val="28"/>
        </w:rPr>
        <w:t>. Nel II quadrimestre si è privilegiato lo studio della letteratura.</w:t>
      </w:r>
    </w:p>
    <w:p w:rsidR="00884D61" w:rsidRPr="00AF1710" w:rsidRDefault="00AF1710" w:rsidP="00AF1710">
      <w:pPr>
        <w:pStyle w:val="Corpodeltesto31"/>
        <w:jc w:val="both"/>
        <w:rPr>
          <w:b w:val="0"/>
          <w:sz w:val="28"/>
        </w:rPr>
      </w:pPr>
      <w:r>
        <w:rPr>
          <w:b w:val="0"/>
          <w:sz w:val="28"/>
        </w:rPr>
        <w:t xml:space="preserve">Degli autori, Lucrezio e Seneca, alcuni passi sono stati tradotti con testo latino a fronte e sono indicati con la dicitura </w:t>
      </w:r>
      <w:r>
        <w:rPr>
          <w:sz w:val="28"/>
        </w:rPr>
        <w:t>LAT</w:t>
      </w:r>
      <w:r>
        <w:rPr>
          <w:b w:val="0"/>
          <w:sz w:val="28"/>
        </w:rPr>
        <w:t xml:space="preserve">. Gli altri sono stati letti in traduzione italiana con uno sguardo attento al testo latino, se presente. </w:t>
      </w:r>
    </w:p>
    <w:p w:rsidR="00AF1710" w:rsidRDefault="00AF1710" w:rsidP="00373C2E">
      <w:pPr>
        <w:rPr>
          <w:b/>
          <w:sz w:val="28"/>
        </w:rPr>
      </w:pPr>
    </w:p>
    <w:p w:rsidR="00373C2E" w:rsidRDefault="00373C2E" w:rsidP="00373C2E">
      <w:pPr>
        <w:rPr>
          <w:b/>
          <w:sz w:val="28"/>
        </w:rPr>
      </w:pPr>
      <w:r w:rsidRPr="00C15F94">
        <w:rPr>
          <w:b/>
          <w:sz w:val="28"/>
        </w:rPr>
        <w:t>CONTENUTI</w:t>
      </w:r>
      <w:r w:rsidRPr="00C15F94">
        <w:rPr>
          <w:b/>
        </w:rPr>
        <w:t xml:space="preserve"> </w:t>
      </w:r>
      <w:r w:rsidRPr="00C15F94">
        <w:rPr>
          <w:b/>
          <w:sz w:val="28"/>
        </w:rPr>
        <w:t>disciplinari</w:t>
      </w:r>
    </w:p>
    <w:p w:rsidR="00C80136" w:rsidRDefault="00C80136" w:rsidP="00C80136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Pr="00076570" w:rsidRDefault="00546EF3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  <w:u w:val="single"/>
        </w:rPr>
      </w:pPr>
      <w:r>
        <w:rPr>
          <w:rFonts w:ascii="Times-Bold" w:hAnsi="Times-Bold" w:cs="Times-Bold"/>
          <w:b/>
          <w:bCs/>
          <w:szCs w:val="24"/>
          <w:u w:val="single"/>
        </w:rPr>
        <w:t>Volume 1</w:t>
      </w:r>
      <w:r w:rsidR="00A4408A" w:rsidRPr="00076570">
        <w:rPr>
          <w:rFonts w:ascii="Times-Bold" w:hAnsi="Times-Bold" w:cs="Times-Bold"/>
          <w:b/>
          <w:bCs/>
          <w:szCs w:val="24"/>
          <w:u w:val="single"/>
        </w:rPr>
        <w:t>: “</w:t>
      </w:r>
      <w:r>
        <w:rPr>
          <w:rFonts w:ascii="Times-Bold" w:hAnsi="Times-Bold" w:cs="Times-Bold"/>
          <w:b/>
          <w:bCs/>
          <w:szCs w:val="24"/>
          <w:u w:val="single"/>
        </w:rPr>
        <w:t>Dalle origini all’</w:t>
      </w:r>
      <w:r w:rsidR="00A4408A" w:rsidRPr="00076570">
        <w:rPr>
          <w:rFonts w:ascii="Times-Bold" w:hAnsi="Times-Bold" w:cs="Times-Bold"/>
          <w:b/>
          <w:bCs/>
          <w:szCs w:val="24"/>
          <w:u w:val="single"/>
        </w:rPr>
        <w:t>età di Cesare”</w:t>
      </w: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LUCREZIO: </w:t>
      </w:r>
      <w:r>
        <w:rPr>
          <w:rFonts w:ascii="Times-Roman" w:hAnsi="Times-Roman" w:cs="Times-Roman"/>
          <w:szCs w:val="24"/>
        </w:rPr>
        <w:t>Dati biografici e cronologici. La poetica. Contenuto e struttura dell’opera. Il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linguaggio.</w:t>
      </w:r>
    </w:p>
    <w:p w:rsidR="00AF1710" w:rsidRDefault="00AF1710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lastRenderedPageBreak/>
        <w:t>“De Rerum natura”</w:t>
      </w:r>
    </w:p>
    <w:p w:rsidR="006B308B" w:rsidRDefault="00794CF8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t</w:t>
      </w:r>
      <w:r w:rsidR="00A4408A">
        <w:rPr>
          <w:rFonts w:ascii="Times-Bold" w:hAnsi="Times-Bold" w:cs="Times-Bold"/>
          <w:b/>
          <w:bCs/>
          <w:szCs w:val="24"/>
        </w:rPr>
        <w:t xml:space="preserve">1 </w:t>
      </w:r>
      <w:r w:rsidR="00A4408A">
        <w:rPr>
          <w:rFonts w:ascii="Times-Roman" w:hAnsi="Times-Roman" w:cs="Times-Roman"/>
          <w:szCs w:val="24"/>
        </w:rPr>
        <w:t>“L’</w:t>
      </w:r>
      <w:r w:rsidR="006B308B">
        <w:rPr>
          <w:rFonts w:ascii="Times-Roman" w:hAnsi="Times-Roman" w:cs="Times-Roman"/>
          <w:szCs w:val="24"/>
        </w:rPr>
        <w:t>inno a Venere” Libro I, vv. 1-43</w:t>
      </w:r>
      <w:r w:rsidR="00A4408A">
        <w:rPr>
          <w:rFonts w:ascii="Times-Roman" w:hAnsi="Times-Roman" w:cs="Times-Roman"/>
          <w:szCs w:val="24"/>
        </w:rPr>
        <w:t xml:space="preserve"> </w:t>
      </w:r>
      <w:r w:rsidR="00A4408A">
        <w:rPr>
          <w:rFonts w:ascii="Times-Bold" w:hAnsi="Times-Bold" w:cs="Times-Bold"/>
          <w:b/>
          <w:bCs/>
          <w:szCs w:val="24"/>
        </w:rPr>
        <w:t>LAT</w:t>
      </w:r>
      <w:r w:rsidR="006B308B">
        <w:rPr>
          <w:rFonts w:ascii="Times-Bold" w:hAnsi="Times-Bold" w:cs="Times-Bold"/>
          <w:b/>
          <w:bCs/>
          <w:szCs w:val="24"/>
        </w:rPr>
        <w:t xml:space="preserve"> </w:t>
      </w:r>
    </w:p>
    <w:p w:rsidR="006B308B" w:rsidRPr="006B308B" w:rsidRDefault="006B308B" w:rsidP="00A4408A">
      <w:pPr>
        <w:autoSpaceDE w:val="0"/>
        <w:autoSpaceDN w:val="0"/>
        <w:adjustRightInd w:val="0"/>
        <w:rPr>
          <w:rFonts w:ascii="Times-Bold" w:hAnsi="Times-Bold" w:cs="Times-Bold"/>
          <w:bCs/>
          <w:szCs w:val="24"/>
        </w:rPr>
      </w:pPr>
      <w:r w:rsidRPr="006B308B">
        <w:rPr>
          <w:rFonts w:ascii="Times-Bold" w:hAnsi="Times-Bold" w:cs="Times-Bold"/>
          <w:b/>
          <w:bCs/>
          <w:szCs w:val="24"/>
        </w:rPr>
        <w:t>t2</w:t>
      </w:r>
      <w:r>
        <w:rPr>
          <w:rFonts w:ascii="Times-Bold" w:hAnsi="Times-Bold" w:cs="Times-Bold"/>
          <w:bCs/>
          <w:szCs w:val="24"/>
        </w:rPr>
        <w:t xml:space="preserve"> “L’imperturbabilità degli dei” vv.44-49 </w:t>
      </w:r>
    </w:p>
    <w:p w:rsidR="006B308B" w:rsidRDefault="006B308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t3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“Argomento del poema” Libro I, vv. 50-61</w:t>
      </w:r>
    </w:p>
    <w:p w:rsidR="00A4408A" w:rsidRPr="006B308B" w:rsidRDefault="006B308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</w:t>
      </w:r>
      <w:r w:rsidR="00794CF8">
        <w:rPr>
          <w:rFonts w:ascii="Times-Bold" w:hAnsi="Times-Bold" w:cs="Times-Bold"/>
          <w:b/>
          <w:bCs/>
          <w:szCs w:val="24"/>
        </w:rPr>
        <w:t>4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 xml:space="preserve">“Elogio di Epicuro” Libro I, vv. 62-79 </w:t>
      </w:r>
      <w:r w:rsidR="00A4408A">
        <w:rPr>
          <w:rFonts w:ascii="Times-Bold" w:hAnsi="Times-Bold" w:cs="Times-Bold"/>
          <w:b/>
          <w:bCs/>
          <w:szCs w:val="24"/>
        </w:rPr>
        <w:t>LAT</w:t>
      </w:r>
    </w:p>
    <w:p w:rsidR="00A4408A" w:rsidRDefault="00C1237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t</w:t>
      </w:r>
      <w:r w:rsidR="00A4408A">
        <w:rPr>
          <w:rFonts w:ascii="Times-Bold" w:hAnsi="Times-Bold" w:cs="Times-Bold"/>
          <w:b/>
          <w:bCs/>
          <w:szCs w:val="24"/>
        </w:rPr>
        <w:t xml:space="preserve">5 </w:t>
      </w:r>
      <w:r>
        <w:rPr>
          <w:rFonts w:ascii="Times-Roman" w:hAnsi="Times-Roman" w:cs="Times-Roman"/>
          <w:szCs w:val="24"/>
        </w:rPr>
        <w:t>“La povertà della lingua e la novità della materia</w:t>
      </w:r>
      <w:r w:rsidR="00A4408A">
        <w:rPr>
          <w:rFonts w:ascii="Times-Roman" w:hAnsi="Times-Roman" w:cs="Times-Roman"/>
          <w:szCs w:val="24"/>
        </w:rPr>
        <w:t xml:space="preserve">” Libro I, vv. 136-148 </w:t>
      </w:r>
      <w:r w:rsidR="00A4408A">
        <w:rPr>
          <w:rFonts w:ascii="Times-Bold" w:hAnsi="Times-Bold" w:cs="Times-Bold"/>
          <w:b/>
          <w:bCs/>
          <w:szCs w:val="24"/>
        </w:rPr>
        <w:t>LAT</w:t>
      </w:r>
    </w:p>
    <w:p w:rsidR="00A4408A" w:rsidRDefault="00C1237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t</w:t>
      </w:r>
      <w:r w:rsidR="00A4408A">
        <w:rPr>
          <w:rFonts w:ascii="Times-Bold" w:hAnsi="Times-Bold" w:cs="Times-Bold"/>
          <w:b/>
          <w:bCs/>
          <w:szCs w:val="24"/>
        </w:rPr>
        <w:t xml:space="preserve">6 </w:t>
      </w:r>
      <w:r w:rsidR="00A4408A">
        <w:rPr>
          <w:rFonts w:ascii="Times-Roman" w:hAnsi="Times-Roman" w:cs="Times-Roman"/>
          <w:szCs w:val="24"/>
        </w:rPr>
        <w:t xml:space="preserve">“La funzione della poesia” Libro I , vv. 921-950 </w:t>
      </w:r>
      <w:r w:rsidR="00A4408A">
        <w:rPr>
          <w:rFonts w:ascii="Times-Bold" w:hAnsi="Times-Bold" w:cs="Times-Bold"/>
          <w:b/>
          <w:bCs/>
          <w:szCs w:val="24"/>
        </w:rPr>
        <w:t>LAT</w:t>
      </w:r>
    </w:p>
    <w:p w:rsidR="00A4408A" w:rsidRPr="00C1237A" w:rsidRDefault="00C1237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t8 </w:t>
      </w:r>
      <w:r>
        <w:rPr>
          <w:rFonts w:ascii="Times-Roman" w:hAnsi="Times-Roman" w:cs="Times-Roman"/>
          <w:szCs w:val="24"/>
        </w:rPr>
        <w:t xml:space="preserve">“Il sacrificio di Ifigenia” Libro I, vv. 80-101 </w:t>
      </w:r>
      <w:r>
        <w:rPr>
          <w:rFonts w:ascii="Times-Bold" w:hAnsi="Times-Bold" w:cs="Times-Bold"/>
          <w:b/>
          <w:bCs/>
          <w:szCs w:val="24"/>
        </w:rPr>
        <w:t>LAT</w:t>
      </w:r>
    </w:p>
    <w:p w:rsidR="00A4408A" w:rsidRDefault="00C1237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</w:t>
      </w:r>
      <w:r w:rsidR="00A4408A">
        <w:rPr>
          <w:rFonts w:ascii="Times-Bold" w:hAnsi="Times-Bold" w:cs="Times-Bold"/>
          <w:b/>
          <w:bCs/>
          <w:szCs w:val="24"/>
        </w:rPr>
        <w:t xml:space="preserve">13 </w:t>
      </w:r>
      <w:r w:rsidR="00A4408A">
        <w:rPr>
          <w:rFonts w:ascii="Times-Roman" w:hAnsi="Times-Roman" w:cs="Times-Roman"/>
          <w:szCs w:val="24"/>
        </w:rPr>
        <w:t>“Il taedium vitae”Libro V, vv.1053-1075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Pr="00076570" w:rsidRDefault="00A4408A" w:rsidP="00A4408A">
      <w:pPr>
        <w:rPr>
          <w:rFonts w:ascii="Times-Bold" w:hAnsi="Times-Bold" w:cs="Times-Bold"/>
          <w:b/>
          <w:bCs/>
          <w:szCs w:val="24"/>
          <w:u w:val="single"/>
        </w:rPr>
      </w:pPr>
      <w:r w:rsidRPr="00076570">
        <w:rPr>
          <w:rFonts w:ascii="Times-Bold" w:hAnsi="Times-Bold" w:cs="Times-Bold"/>
          <w:b/>
          <w:bCs/>
          <w:szCs w:val="24"/>
          <w:u w:val="single"/>
        </w:rPr>
        <w:t>Volume 2: “L’età di Augusto”</w:t>
      </w:r>
      <w:r w:rsidR="00A55FA2">
        <w:rPr>
          <w:rFonts w:ascii="Times-Bold" w:hAnsi="Times-Bold" w:cs="Times-Bold"/>
          <w:b/>
          <w:bCs/>
          <w:szCs w:val="24"/>
          <w:u w:val="single"/>
        </w:rPr>
        <w:t xml:space="preserve">   </w:t>
      </w:r>
    </w:p>
    <w:p w:rsidR="00A4408A" w:rsidRPr="00C15F94" w:rsidRDefault="00A4408A" w:rsidP="00A4408A">
      <w:pPr>
        <w:rPr>
          <w:b/>
          <w:sz w:val="28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>POETI ELEGIACI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TIBULLO: </w:t>
      </w:r>
      <w:r>
        <w:rPr>
          <w:rFonts w:ascii="Times-Roman" w:hAnsi="Times-Roman" w:cs="Times-Roman"/>
          <w:szCs w:val="24"/>
        </w:rPr>
        <w:t>Dati biografici e cronologia delle opere; Il Corpus Tibullianum; l’arte, la lingua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e lo stile.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PROPERZIO</w:t>
      </w:r>
      <w:r>
        <w:rPr>
          <w:rFonts w:ascii="Times-Roman" w:hAnsi="Times-Roman" w:cs="Times-Roman"/>
          <w:szCs w:val="24"/>
        </w:rPr>
        <w:t>: Dati biografici e cronologia delle opere; i quattro libri di elegie;caratteristiche dell’arte properziana.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OVIDIO: </w:t>
      </w:r>
      <w:r>
        <w:rPr>
          <w:rFonts w:ascii="Times-Roman" w:hAnsi="Times-Roman" w:cs="Times-Roman"/>
          <w:szCs w:val="24"/>
        </w:rPr>
        <w:t>Dati biografici e cronologia delle opere; gli “Amores”, le “Heroides”, le opere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erotico-didascaliche, i “Fasti”, le “Metamorfosi”, le elegie dall’esilio.</w:t>
      </w:r>
    </w:p>
    <w:p w:rsidR="00A4408A" w:rsidRDefault="00A55FA2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t1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In amore come in guerra</w:t>
      </w:r>
      <w:r w:rsidR="00A4408A">
        <w:rPr>
          <w:rFonts w:ascii="Times-Roman" w:hAnsi="Times-Roman" w:cs="Times-Roman"/>
          <w:szCs w:val="24"/>
        </w:rPr>
        <w:t>” Amores, I, 9</w:t>
      </w:r>
    </w:p>
    <w:p w:rsidR="00A4408A" w:rsidRDefault="009F0A14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t2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“Il collezionista di donne</w:t>
      </w:r>
      <w:r w:rsidR="00A4408A">
        <w:rPr>
          <w:rFonts w:ascii="Times-Roman" w:hAnsi="Times-Roman" w:cs="Times-Roman"/>
          <w:szCs w:val="24"/>
        </w:rPr>
        <w:t xml:space="preserve"> ” Amores, II, 4</w:t>
      </w:r>
    </w:p>
    <w:p w:rsidR="00A4408A" w:rsidRDefault="009F0A14" w:rsidP="009F0A14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t4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“L’arte di ingannare” Ars amatoria, I, vv. 611-614; 631-646</w:t>
      </w:r>
    </w:p>
    <w:p w:rsidR="00A4408A" w:rsidRDefault="009F0A14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t6-8</w:t>
      </w:r>
      <w:r w:rsidR="00A4408A">
        <w:rPr>
          <w:rFonts w:ascii="Times-Roman" w:hAnsi="Times-Roman" w:cs="Times-Roman"/>
          <w:b/>
          <w:szCs w:val="24"/>
        </w:rPr>
        <w:t>“</w:t>
      </w:r>
      <w:r w:rsidR="00A4408A">
        <w:rPr>
          <w:rFonts w:ascii="Times-Roman" w:hAnsi="Times-Roman" w:cs="Times-Roman"/>
          <w:szCs w:val="24"/>
        </w:rPr>
        <w:t>Apollo e Dafne” “Metam</w:t>
      </w:r>
      <w:r>
        <w:rPr>
          <w:rFonts w:ascii="Times-Roman" w:hAnsi="Times-Roman" w:cs="Times-Roman"/>
          <w:szCs w:val="24"/>
        </w:rPr>
        <w:t xml:space="preserve">orfosi I, 452-567 </w:t>
      </w:r>
    </w:p>
    <w:p w:rsidR="00A4408A" w:rsidRPr="00C543C6" w:rsidRDefault="00077D4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</w:t>
      </w:r>
      <w:r w:rsidR="00EF583C">
        <w:rPr>
          <w:rFonts w:ascii="Times-Roman" w:hAnsi="Times-Roman" w:cs="Times-Roman"/>
          <w:b/>
          <w:szCs w:val="24"/>
        </w:rPr>
        <w:t>9-11</w:t>
      </w:r>
      <w:r w:rsidR="00A4408A">
        <w:rPr>
          <w:rFonts w:ascii="Times-Roman" w:hAnsi="Times-Roman" w:cs="Times-Roman"/>
          <w:b/>
          <w:szCs w:val="24"/>
        </w:rPr>
        <w:t xml:space="preserve"> “</w:t>
      </w:r>
      <w:r w:rsidR="00A4408A">
        <w:rPr>
          <w:rFonts w:ascii="Times-Roman" w:hAnsi="Times-Roman" w:cs="Times-Roman"/>
          <w:szCs w:val="24"/>
        </w:rPr>
        <w:t xml:space="preserve">Piramo e Tisbe” Metamorfosi IV, 55-166 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  <w:u w:val="single"/>
        </w:rPr>
      </w:pPr>
    </w:p>
    <w:p w:rsidR="00A4408A" w:rsidRPr="00076570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  <w:u w:val="single"/>
        </w:rPr>
      </w:pPr>
      <w:r w:rsidRPr="00076570">
        <w:rPr>
          <w:rFonts w:ascii="Times-Bold" w:hAnsi="Times-Bold" w:cs="Times-Bold"/>
          <w:b/>
          <w:bCs/>
          <w:szCs w:val="24"/>
          <w:u w:val="single"/>
        </w:rPr>
        <w:t>Volume 3: “Dalla prima età imperiale ai regni romani barbarici”</w:t>
      </w: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ETÀ GIULIO-CLAUDIA: </w:t>
      </w:r>
      <w:r>
        <w:rPr>
          <w:rFonts w:ascii="Times-Roman" w:hAnsi="Times-Roman" w:cs="Times-Roman"/>
          <w:szCs w:val="24"/>
        </w:rPr>
        <w:t>il contesto storico culturale, gli ultimi anni del principato di</w:t>
      </w:r>
    </w:p>
    <w:p w:rsidR="00A4408A" w:rsidRPr="0045538F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Augusto, la dinastia giulio-claudia, vita culturale e attività letteraria .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Pr="009E09CD" w:rsidRDefault="00A4408A" w:rsidP="00A4408A">
      <w:pPr>
        <w:autoSpaceDE w:val="0"/>
        <w:autoSpaceDN w:val="0"/>
        <w:adjustRightInd w:val="0"/>
        <w:rPr>
          <w:rFonts w:ascii="Symbol" w:hAnsi="Symbol" w:cs="Symbol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SENECA: </w:t>
      </w:r>
      <w:r>
        <w:rPr>
          <w:rFonts w:ascii="Times-Roman" w:hAnsi="Times-Roman" w:cs="Times-Roman"/>
          <w:szCs w:val="24"/>
        </w:rPr>
        <w:t>Dati biografici; I “dialogi”; i Trattati; le “Epistulae ad Lucilium”; lo stile e la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prosa senecana; le tragedie; l’“ Apokolokyntosis”.</w:t>
      </w:r>
    </w:p>
    <w:p w:rsidR="00A4408A" w:rsidRDefault="000111AB" w:rsidP="00A4408A">
      <w:pPr>
        <w:autoSpaceDE w:val="0"/>
        <w:autoSpaceDN w:val="0"/>
        <w:adjustRightInd w:val="0"/>
        <w:rPr>
          <w:rFonts w:ascii="Times-Roman" w:hAnsi="Times-Roman" w:cs="Times-Roman"/>
          <w:b/>
          <w:szCs w:val="24"/>
        </w:rPr>
      </w:pPr>
      <w:r>
        <w:rPr>
          <w:rFonts w:ascii="Times-Roman" w:hAnsi="Times-Roman" w:cs="Times-Roman"/>
          <w:b/>
          <w:szCs w:val="24"/>
        </w:rPr>
        <w:t>t4</w:t>
      </w:r>
      <w:r w:rsidR="00A4408A" w:rsidRPr="00076570">
        <w:rPr>
          <w:rFonts w:ascii="Times-Roman" w:hAnsi="Times-Roman" w:cs="Times-Roman"/>
          <w:b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</w:t>
      </w:r>
      <w:r>
        <w:rPr>
          <w:rFonts w:ascii="Times-Roman" w:hAnsi="Times-Roman" w:cs="Times-Roman"/>
          <w:szCs w:val="24"/>
        </w:rPr>
        <w:t xml:space="preserve">La vita è </w:t>
      </w:r>
      <w:r w:rsidR="00A4408A">
        <w:rPr>
          <w:rFonts w:ascii="Times-Roman" w:hAnsi="Times-Roman" w:cs="Times-Roman"/>
          <w:szCs w:val="24"/>
        </w:rPr>
        <w:t>d</w:t>
      </w:r>
      <w:r>
        <w:rPr>
          <w:rFonts w:ascii="Times-Roman" w:hAnsi="Times-Roman" w:cs="Times-Roman"/>
          <w:szCs w:val="24"/>
        </w:rPr>
        <w:t>avvero breve</w:t>
      </w:r>
      <w:r w:rsidR="00A4408A">
        <w:rPr>
          <w:rFonts w:ascii="Times-Roman" w:hAnsi="Times-Roman" w:cs="Times-Roman"/>
          <w:szCs w:val="24"/>
        </w:rPr>
        <w:t xml:space="preserve">?” da “De brevitate vitae” </w:t>
      </w:r>
      <w:r w:rsidR="00A4408A" w:rsidRPr="00076570">
        <w:rPr>
          <w:rFonts w:ascii="Times-Roman" w:hAnsi="Times-Roman" w:cs="Times-Roman"/>
          <w:b/>
          <w:szCs w:val="24"/>
        </w:rPr>
        <w:t>LAT</w:t>
      </w:r>
    </w:p>
    <w:p w:rsidR="002C61E6" w:rsidRDefault="002C61E6" w:rsidP="00A4408A">
      <w:pPr>
        <w:autoSpaceDE w:val="0"/>
        <w:autoSpaceDN w:val="0"/>
        <w:adjustRightInd w:val="0"/>
        <w:rPr>
          <w:rFonts w:ascii="Times-Roman" w:hAnsi="Times-Roman" w:cs="Times-Roman"/>
          <w:b/>
          <w:szCs w:val="24"/>
        </w:rPr>
      </w:pPr>
      <w:r>
        <w:rPr>
          <w:rFonts w:ascii="Times-Roman" w:hAnsi="Times-Roman" w:cs="Times-Roman"/>
          <w:b/>
          <w:szCs w:val="24"/>
        </w:rPr>
        <w:t xml:space="preserve">t5 </w:t>
      </w:r>
      <w:r>
        <w:rPr>
          <w:rFonts w:ascii="Times-Roman" w:hAnsi="Times-Roman" w:cs="Times-Roman"/>
          <w:szCs w:val="24"/>
        </w:rPr>
        <w:t xml:space="preserve">“Un esame di coscienza” da “De brevitate vitae” </w:t>
      </w:r>
      <w:r>
        <w:rPr>
          <w:rFonts w:ascii="Times-Roman" w:hAnsi="Times-Roman" w:cs="Times-Roman"/>
          <w:b/>
          <w:szCs w:val="24"/>
        </w:rPr>
        <w:t>LAT</w:t>
      </w:r>
    </w:p>
    <w:p w:rsidR="00793D42" w:rsidRPr="00793D42" w:rsidRDefault="002C61E6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t6</w:t>
      </w:r>
      <w:r>
        <w:rPr>
          <w:rFonts w:ascii="Times-Roman" w:hAnsi="Times-Roman" w:cs="Times-Roman"/>
          <w:szCs w:val="24"/>
        </w:rPr>
        <w:t xml:space="preserve"> “Il valore del passato” da “De brevitate vitae” </w:t>
      </w:r>
      <w:r>
        <w:rPr>
          <w:rFonts w:ascii="Times-Roman" w:hAnsi="Times-Roman" w:cs="Times-Roman"/>
          <w:b/>
          <w:szCs w:val="24"/>
        </w:rPr>
        <w:t>LAT</w:t>
      </w:r>
    </w:p>
    <w:p w:rsidR="00A4408A" w:rsidRDefault="002C61E6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t7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“La galleria degli occupati</w:t>
      </w:r>
      <w:r w:rsidR="00A4408A">
        <w:rPr>
          <w:rFonts w:ascii="Times-Roman" w:hAnsi="Times-Roman" w:cs="Times-Roman"/>
          <w:szCs w:val="24"/>
        </w:rPr>
        <w:t>” da “De brevitate vitae”</w:t>
      </w:r>
    </w:p>
    <w:p w:rsidR="00793D42" w:rsidRDefault="00793D42" w:rsidP="00793D42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Roman" w:hAnsi="Times-Roman" w:cs="Times-Roman"/>
          <w:b/>
          <w:szCs w:val="24"/>
        </w:rPr>
        <w:t>t8</w:t>
      </w:r>
      <w:r>
        <w:rPr>
          <w:rFonts w:ascii="Times-Roman" w:hAnsi="Times-Roman" w:cs="Times-Roman"/>
          <w:szCs w:val="24"/>
        </w:rPr>
        <w:t xml:space="preserve">“Riappropriarsi di sé e del proprio tempo” da “Epistulae ad Lucilium” </w:t>
      </w:r>
      <w:r>
        <w:rPr>
          <w:rFonts w:ascii="Times-Bold" w:hAnsi="Times-Bold" w:cs="Times-Bold"/>
          <w:b/>
          <w:bCs/>
          <w:szCs w:val="24"/>
        </w:rPr>
        <w:t>LAT</w:t>
      </w:r>
    </w:p>
    <w:p w:rsidR="00793D42" w:rsidRPr="00081FD1" w:rsidRDefault="00D13523" w:rsidP="00A4408A">
      <w:pPr>
        <w:autoSpaceDE w:val="0"/>
        <w:autoSpaceDN w:val="0"/>
        <w:adjustRightInd w:val="0"/>
        <w:rPr>
          <w:rFonts w:ascii="Times-Bold" w:hAnsi="Times-Bold" w:cs="Times-Bold"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t9 </w:t>
      </w:r>
      <w:r>
        <w:rPr>
          <w:rFonts w:ascii="Times-Bold" w:hAnsi="Times-Bold" w:cs="Times-Bold"/>
          <w:bCs/>
          <w:szCs w:val="24"/>
        </w:rPr>
        <w:t>“L’ra” da “De ira”</w:t>
      </w:r>
    </w:p>
    <w:p w:rsidR="006A7B0C" w:rsidRDefault="006A7B0C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t1 2</w:t>
      </w:r>
      <w:r>
        <w:rPr>
          <w:rFonts w:ascii="Times-Roman" w:hAnsi="Times-Roman" w:cs="Times-Roman"/>
          <w:szCs w:val="24"/>
        </w:rPr>
        <w:t>“L’angoscia esistenziale” da “De tranquillitate animi”</w:t>
      </w:r>
    </w:p>
    <w:p w:rsidR="00A4408A" w:rsidRDefault="006A7B0C" w:rsidP="00A4408A">
      <w:pPr>
        <w:autoSpaceDE w:val="0"/>
        <w:autoSpaceDN w:val="0"/>
        <w:adjustRightInd w:val="0"/>
        <w:rPr>
          <w:rFonts w:ascii="Times-Roman" w:hAnsi="Times-Roman" w:cs="Times-Roman"/>
          <w:b/>
          <w:szCs w:val="24"/>
        </w:rPr>
      </w:pPr>
      <w:r>
        <w:rPr>
          <w:rFonts w:ascii="Times-Bold" w:hAnsi="Times-Bold" w:cs="Times-Bold"/>
          <w:b/>
          <w:bCs/>
          <w:szCs w:val="24"/>
        </w:rPr>
        <w:t>t13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“L’angoscia esistenziale</w:t>
      </w:r>
      <w:r w:rsidR="00A4408A">
        <w:rPr>
          <w:rFonts w:ascii="Times-Roman" w:hAnsi="Times-Roman" w:cs="Times-Roman"/>
          <w:szCs w:val="24"/>
        </w:rPr>
        <w:t>” da “De tranquillitate animi”</w:t>
      </w:r>
      <w:r>
        <w:rPr>
          <w:rFonts w:ascii="Times-Roman" w:hAnsi="Times-Roman" w:cs="Times-Roman"/>
          <w:szCs w:val="24"/>
        </w:rPr>
        <w:t xml:space="preserve"> </w:t>
      </w:r>
      <w:r>
        <w:rPr>
          <w:rFonts w:ascii="Times-Roman" w:hAnsi="Times-Roman" w:cs="Times-Roman"/>
          <w:b/>
          <w:szCs w:val="24"/>
        </w:rPr>
        <w:t>LAT</w:t>
      </w:r>
    </w:p>
    <w:p w:rsidR="00081FD1" w:rsidRPr="00081FD1" w:rsidRDefault="00081FD1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t15 </w:t>
      </w:r>
      <w:r>
        <w:rPr>
          <w:rFonts w:ascii="Times-Roman" w:hAnsi="Times-Roman" w:cs="Times-Roman"/>
          <w:szCs w:val="24"/>
        </w:rPr>
        <w:t>“I posteri”</w:t>
      </w:r>
    </w:p>
    <w:p w:rsidR="00A4408A" w:rsidRPr="00081FD1" w:rsidRDefault="00081FD1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t17-18 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“Gli schiavi</w:t>
      </w:r>
      <w:r w:rsidR="00A4408A">
        <w:rPr>
          <w:rFonts w:ascii="Times-Roman" w:hAnsi="Times-Roman" w:cs="Times-Roman"/>
          <w:szCs w:val="24"/>
        </w:rPr>
        <w:t xml:space="preserve">” da “Epistulae ad Lucilium” </w:t>
      </w:r>
      <w:r w:rsidR="00A4408A">
        <w:rPr>
          <w:rFonts w:ascii="Times-Bold" w:hAnsi="Times-Bold" w:cs="Times-Bold"/>
          <w:b/>
          <w:bCs/>
          <w:szCs w:val="24"/>
        </w:rPr>
        <w:t>LAT</w:t>
      </w: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LA POESIA NELL’ETA’ DI NERONE</w:t>
      </w: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LUCANO: </w:t>
      </w:r>
      <w:r>
        <w:rPr>
          <w:rFonts w:ascii="Times-Roman" w:hAnsi="Times-Roman" w:cs="Times-Roman"/>
          <w:szCs w:val="24"/>
        </w:rPr>
        <w:t>dati biografici; Il “Bellum civile”: fonti e contenuto; caratteristiche dell’epos di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Lucano e rapporti con Virgilio; linguaggio poetico di Lucano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“Bellum civile”</w:t>
      </w:r>
    </w:p>
    <w:p w:rsidR="00A4408A" w:rsidRDefault="0033171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t1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481C27">
        <w:rPr>
          <w:rFonts w:ascii="Times-Roman" w:hAnsi="Times-Roman" w:cs="Times-Roman"/>
          <w:szCs w:val="24"/>
        </w:rPr>
        <w:t>“Il proemio</w:t>
      </w:r>
      <w:r w:rsidR="00A4408A">
        <w:rPr>
          <w:rFonts w:ascii="Times-Roman" w:hAnsi="Times-Roman" w:cs="Times-Roman"/>
          <w:szCs w:val="24"/>
        </w:rPr>
        <w:t>”</w:t>
      </w:r>
    </w:p>
    <w:p w:rsidR="00A4408A" w:rsidRDefault="00481C27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t2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“I ritratti di Pompeo e di Cesare”</w:t>
      </w:r>
    </w:p>
    <w:p w:rsidR="00A4408A" w:rsidRPr="008A5458" w:rsidRDefault="00481C27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t3</w:t>
      </w:r>
      <w:r>
        <w:rPr>
          <w:rFonts w:ascii="Times-Roman" w:hAnsi="Times-Roman" w:cs="Times-Roman"/>
          <w:szCs w:val="24"/>
        </w:rPr>
        <w:t xml:space="preserve"> “Una funesta profezia</w:t>
      </w:r>
      <w:r w:rsidR="00A4408A">
        <w:rPr>
          <w:rFonts w:ascii="Times-Roman" w:hAnsi="Times-Roman" w:cs="Times-Roman"/>
          <w:szCs w:val="24"/>
        </w:rPr>
        <w:t>”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Pr="00CF0466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 w:rsidRPr="00DB2366">
        <w:rPr>
          <w:rFonts w:ascii="Times-Roman" w:hAnsi="Times-Roman" w:cs="Times-Roman"/>
          <w:b/>
          <w:szCs w:val="24"/>
        </w:rPr>
        <w:t>PERSIO</w:t>
      </w:r>
      <w:r>
        <w:rPr>
          <w:rFonts w:ascii="Times-Roman" w:hAnsi="Times-Roman" w:cs="Times-Roman"/>
          <w:b/>
          <w:szCs w:val="24"/>
        </w:rPr>
        <w:t xml:space="preserve">: </w:t>
      </w:r>
      <w:r>
        <w:rPr>
          <w:rFonts w:ascii="Times-Roman" w:hAnsi="Times-Roman" w:cs="Times-Roman"/>
          <w:szCs w:val="24"/>
        </w:rPr>
        <w:t>la satira. Contenuti, forme e stile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PETRONIO: </w:t>
      </w:r>
      <w:r>
        <w:rPr>
          <w:rFonts w:ascii="Times-Roman" w:hAnsi="Times-Roman" w:cs="Times-Roman"/>
          <w:szCs w:val="24"/>
        </w:rPr>
        <w:t>il “Satyricon”:contenuto e realismo di Petronio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“Satyricon”</w:t>
      </w:r>
    </w:p>
    <w:p w:rsidR="00A4408A" w:rsidRDefault="00AF71E7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t1</w:t>
      </w:r>
      <w:r w:rsidR="00E8320D">
        <w:rPr>
          <w:rFonts w:ascii="Times-Bold" w:hAnsi="Times-Bold" w:cs="Times-Bold"/>
          <w:b/>
          <w:bCs/>
          <w:szCs w:val="24"/>
        </w:rPr>
        <w:t xml:space="preserve"> </w:t>
      </w:r>
      <w:r w:rsidR="00E8320D">
        <w:rPr>
          <w:rFonts w:ascii="Times-Roman" w:hAnsi="Times-Roman" w:cs="Times-Roman"/>
          <w:szCs w:val="24"/>
        </w:rPr>
        <w:t>“</w:t>
      </w:r>
      <w:r w:rsidR="00A4408A">
        <w:rPr>
          <w:rFonts w:ascii="Times-Roman" w:hAnsi="Times-Roman" w:cs="Times-Roman"/>
          <w:szCs w:val="24"/>
        </w:rPr>
        <w:t>Trimalchione</w:t>
      </w:r>
      <w:r w:rsidR="00E8320D">
        <w:rPr>
          <w:rFonts w:ascii="Times-Roman" w:hAnsi="Times-Roman" w:cs="Times-Roman"/>
          <w:szCs w:val="24"/>
        </w:rPr>
        <w:t xml:space="preserve"> entra in scena</w:t>
      </w:r>
      <w:r w:rsidR="00A4408A">
        <w:rPr>
          <w:rFonts w:ascii="Times-Roman" w:hAnsi="Times-Roman" w:cs="Times-Roman"/>
          <w:szCs w:val="24"/>
        </w:rPr>
        <w:t>”</w:t>
      </w:r>
    </w:p>
    <w:p w:rsidR="00A4408A" w:rsidRDefault="00E8320D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t2</w:t>
      </w:r>
      <w:r w:rsidR="00A4408A">
        <w:rPr>
          <w:rFonts w:ascii="Times-Roman" w:hAnsi="Times-Roman" w:cs="Times-Roman"/>
          <w:szCs w:val="24"/>
        </w:rPr>
        <w:t>“Presentazione dei padroni di casa”</w:t>
      </w:r>
    </w:p>
    <w:p w:rsidR="00E8320D" w:rsidRDefault="00E8320D" w:rsidP="00AF71E7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t3 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“I commensali </w:t>
      </w:r>
      <w:r w:rsidR="00A4408A">
        <w:rPr>
          <w:rFonts w:ascii="Times-Roman" w:hAnsi="Times-Roman" w:cs="Times-Roman"/>
          <w:szCs w:val="24"/>
        </w:rPr>
        <w:t xml:space="preserve"> di Trimalchione”</w:t>
      </w:r>
    </w:p>
    <w:p w:rsidR="00ED0040" w:rsidRDefault="00B657D6" w:rsidP="00AF71E7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t4 </w:t>
      </w:r>
      <w:r w:rsidR="000A44C7">
        <w:rPr>
          <w:rFonts w:ascii="Times-Roman" w:hAnsi="Times-Roman" w:cs="Times-Roman"/>
          <w:szCs w:val="24"/>
        </w:rPr>
        <w:t>“Il testamento di Trimalchione”</w:t>
      </w:r>
    </w:p>
    <w:p w:rsidR="00A4408A" w:rsidRDefault="00ED0040" w:rsidP="00AF71E7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t6</w:t>
      </w:r>
      <w:r w:rsidR="000A44C7">
        <w:rPr>
          <w:rFonts w:ascii="Times-Roman" w:hAnsi="Times-Roman" w:cs="Times-Roman"/>
          <w:b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 xml:space="preserve">“La matrona di Efeso” (confronto con “La novella della vedova e del soldato” – </w:t>
      </w:r>
      <w:r w:rsidR="000A44C7">
        <w:rPr>
          <w:rFonts w:ascii="Times-Roman" w:hAnsi="Times-Roman" w:cs="Times-Roman"/>
          <w:szCs w:val="24"/>
        </w:rPr>
        <w:t xml:space="preserve">Fedro </w:t>
      </w:r>
      <w:r w:rsidR="00A4408A">
        <w:rPr>
          <w:rFonts w:ascii="Times-Roman" w:hAnsi="Times-Roman" w:cs="Times-Roman"/>
          <w:szCs w:val="24"/>
        </w:rPr>
        <w:t>“Appendix Perottina,13)</w:t>
      </w:r>
    </w:p>
    <w:p w:rsidR="00A4408A" w:rsidRPr="00A13D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ETÀ DEI FLAVI : </w:t>
      </w:r>
      <w:r>
        <w:rPr>
          <w:rFonts w:ascii="Times-Roman" w:hAnsi="Times-Roman" w:cs="Times-Roman"/>
          <w:szCs w:val="24"/>
        </w:rPr>
        <w:t>il contesto storico culturale, l’affermazione della dinastia flavia, Tito e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Domiziano, vita culturale e attività letteraria .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MARZIALE: </w:t>
      </w:r>
      <w:r>
        <w:rPr>
          <w:rFonts w:ascii="Times-Roman" w:hAnsi="Times-Roman" w:cs="Times-Roman"/>
          <w:szCs w:val="24"/>
        </w:rPr>
        <w:t>dati biografici e cronologia delle opere; poetica; gli “Epigrammata”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“Epigrammata”</w:t>
      </w:r>
    </w:p>
    <w:p w:rsidR="00A4408A" w:rsidRDefault="008D7A7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</w:t>
      </w:r>
      <w:r w:rsidR="00664C12">
        <w:rPr>
          <w:rFonts w:ascii="Times-Roman" w:hAnsi="Times-Roman" w:cs="Times-Roman"/>
          <w:b/>
          <w:szCs w:val="24"/>
        </w:rPr>
        <w:t xml:space="preserve">1 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 w:rsidR="00664C12">
        <w:rPr>
          <w:rFonts w:ascii="Times-Roman" w:hAnsi="Times-Roman" w:cs="Times-Roman"/>
          <w:szCs w:val="24"/>
        </w:rPr>
        <w:t>“Una poesia che sa di uomo” (X,4</w:t>
      </w:r>
      <w:r w:rsidR="00A4408A">
        <w:rPr>
          <w:rFonts w:ascii="Times-Roman" w:hAnsi="Times-Roman" w:cs="Times-Roman"/>
          <w:szCs w:val="24"/>
        </w:rPr>
        <w:t>)</w:t>
      </w:r>
    </w:p>
    <w:p w:rsidR="00664C12" w:rsidRDefault="00664C12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t2</w:t>
      </w:r>
      <w:r>
        <w:rPr>
          <w:rFonts w:ascii="Times-Roman" w:hAnsi="Times-Roman" w:cs="Times-Roman"/>
          <w:szCs w:val="24"/>
        </w:rPr>
        <w:t xml:space="preserve"> “Distinzione tra letteratura e vita” (I, 4)</w:t>
      </w:r>
    </w:p>
    <w:p w:rsidR="00C9531D" w:rsidRPr="00C9531D" w:rsidRDefault="00C9531D" w:rsidP="00A4408A">
      <w:pPr>
        <w:autoSpaceDE w:val="0"/>
        <w:autoSpaceDN w:val="0"/>
        <w:adjustRightInd w:val="0"/>
        <w:rPr>
          <w:rFonts w:ascii="Times-Bold" w:hAnsi="Times-Bold" w:cs="Times-Bold"/>
          <w:bCs/>
          <w:szCs w:val="24"/>
        </w:rPr>
      </w:pPr>
      <w:r>
        <w:rPr>
          <w:rFonts w:ascii="Times-Roman" w:hAnsi="Times-Roman" w:cs="Times-Roman"/>
          <w:b/>
          <w:szCs w:val="24"/>
        </w:rPr>
        <w:t>t3</w:t>
      </w:r>
      <w:r>
        <w:rPr>
          <w:rFonts w:ascii="Times-Roman" w:hAnsi="Times-Roman" w:cs="Times-Roman"/>
          <w:szCs w:val="24"/>
        </w:rPr>
        <w:t xml:space="preserve"> “Un libro a misura di lettore” (X,1)</w:t>
      </w:r>
    </w:p>
    <w:p w:rsidR="00A4408A" w:rsidRDefault="001F6C06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t4 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“Matrimoni d’interesse!” (I,10; X,8; X,43)</w:t>
      </w:r>
    </w:p>
    <w:p w:rsidR="00E14B6B" w:rsidRDefault="00E14B6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t8</w:t>
      </w:r>
      <w:r>
        <w:rPr>
          <w:rFonts w:ascii="Times-Roman" w:hAnsi="Times-Roman" w:cs="Times-Roman"/>
          <w:szCs w:val="24"/>
        </w:rPr>
        <w:t xml:space="preserve"> “Vivi oggi” (I,15)</w:t>
      </w:r>
    </w:p>
    <w:p w:rsidR="00BB7335" w:rsidRDefault="00BB7335" w:rsidP="00BB7335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t10 </w:t>
      </w:r>
      <w:r>
        <w:rPr>
          <w:rFonts w:ascii="Times-Roman" w:hAnsi="Times-Roman" w:cs="Times-Roman"/>
          <w:szCs w:val="24"/>
        </w:rPr>
        <w:t>“La bellezza di Bilbili” (XII,18)</w:t>
      </w:r>
    </w:p>
    <w:p w:rsidR="00BB7335" w:rsidRDefault="00F74EFE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t11</w:t>
      </w:r>
      <w:r>
        <w:rPr>
          <w:rFonts w:ascii="Times-Roman" w:hAnsi="Times-Roman" w:cs="Times-Roman"/>
          <w:szCs w:val="24"/>
        </w:rPr>
        <w:t xml:space="preserve"> “Erotion” (V,34)</w:t>
      </w:r>
    </w:p>
    <w:p w:rsidR="00A4408A" w:rsidRDefault="001F6C06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t12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”La bella Fabulla</w:t>
      </w:r>
      <w:r w:rsidR="00A4408A">
        <w:rPr>
          <w:rFonts w:ascii="Times-Roman" w:hAnsi="Times-Roman" w:cs="Times-Roman"/>
          <w:szCs w:val="24"/>
        </w:rPr>
        <w:t>” (VIII,79)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6B4A64" w:rsidRPr="00263C96" w:rsidRDefault="006B4A64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QUINTILIANO: </w:t>
      </w:r>
      <w:r>
        <w:rPr>
          <w:rFonts w:ascii="Times-Roman" w:hAnsi="Times-Roman" w:cs="Times-Roman"/>
          <w:szCs w:val="24"/>
        </w:rPr>
        <w:t>dati biografici e cronologici; l’”Institutio oratoria”; la decadenza dell’oratoria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“Institutio oratoria”</w:t>
      </w:r>
    </w:p>
    <w:p w:rsidR="00A4408A" w:rsidRDefault="00730FF9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t1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</w:t>
      </w:r>
      <w:r w:rsidR="001129E2">
        <w:rPr>
          <w:rFonts w:ascii="Times-Roman" w:hAnsi="Times-Roman" w:cs="Times-Roman"/>
          <w:szCs w:val="24"/>
        </w:rPr>
        <w:t>Retorica e filosofia nella formazione del perfetto oratore</w:t>
      </w:r>
      <w:r w:rsidR="00A4408A">
        <w:rPr>
          <w:rFonts w:ascii="Times-Roman" w:hAnsi="Times-Roman" w:cs="Times-Roman"/>
          <w:szCs w:val="24"/>
        </w:rPr>
        <w:t>”</w:t>
      </w:r>
    </w:p>
    <w:p w:rsidR="00AC6833" w:rsidRDefault="00AC6833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t3 “</w:t>
      </w:r>
      <w:r>
        <w:rPr>
          <w:rFonts w:ascii="Times-Roman" w:hAnsi="Times-Roman" w:cs="Times-Roman"/>
          <w:szCs w:val="24"/>
        </w:rPr>
        <w:t>Vantaggi e svantaggi dell’istruzione individuale”</w:t>
      </w:r>
    </w:p>
    <w:p w:rsidR="00A4408A" w:rsidRDefault="00AC6833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t4 </w:t>
      </w:r>
      <w:r>
        <w:rPr>
          <w:rFonts w:ascii="Times-Roman" w:hAnsi="Times-Roman" w:cs="Times-Roman"/>
          <w:szCs w:val="24"/>
        </w:rPr>
        <w:t>“I v</w:t>
      </w:r>
      <w:r w:rsidR="00A4408A">
        <w:rPr>
          <w:rFonts w:ascii="Times-Roman" w:hAnsi="Times-Roman" w:cs="Times-Roman"/>
          <w:szCs w:val="24"/>
        </w:rPr>
        <w:t>antaggi dell’insegnamento collettivo”</w:t>
      </w:r>
    </w:p>
    <w:p w:rsidR="00A4408A" w:rsidRDefault="00AC6833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t5 </w:t>
      </w:r>
      <w:r>
        <w:rPr>
          <w:rFonts w:ascii="Times-Roman" w:hAnsi="Times-Roman" w:cs="Times-Roman"/>
          <w:szCs w:val="24"/>
        </w:rPr>
        <w:t>“L’importanza della ricreazione”</w:t>
      </w:r>
    </w:p>
    <w:p w:rsidR="00A4408A" w:rsidRDefault="00AC6833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t9 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“Il maestro ideale</w:t>
      </w:r>
      <w:r w:rsidR="00A4408A">
        <w:rPr>
          <w:rFonts w:ascii="Times-Roman" w:hAnsi="Times-Roman" w:cs="Times-Roman"/>
          <w:szCs w:val="24"/>
        </w:rPr>
        <w:t>”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Pr="0065023B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 w:rsidRPr="0065023B">
        <w:rPr>
          <w:rFonts w:ascii="Times-Roman" w:hAnsi="Times-Roman" w:cs="Times-Roman"/>
          <w:b/>
          <w:szCs w:val="24"/>
        </w:rPr>
        <w:lastRenderedPageBreak/>
        <w:t>GIOVENALE</w:t>
      </w:r>
      <w:r>
        <w:rPr>
          <w:rFonts w:ascii="Times-Roman" w:hAnsi="Times-Roman" w:cs="Times-Roman"/>
          <w:b/>
          <w:szCs w:val="24"/>
        </w:rPr>
        <w:t xml:space="preserve">: </w:t>
      </w:r>
      <w:r>
        <w:rPr>
          <w:rFonts w:ascii="Times-Roman" w:hAnsi="Times-Roman" w:cs="Times-Roman"/>
          <w:szCs w:val="24"/>
        </w:rPr>
        <w:t>la poetica, le satire dell’”indignatio”, forma e stile</w:t>
      </w:r>
    </w:p>
    <w:p w:rsidR="00A4408A" w:rsidRDefault="0001073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t1 </w:t>
      </w:r>
      <w:r>
        <w:rPr>
          <w:rFonts w:ascii="Times-Roman" w:hAnsi="Times-Roman" w:cs="Times-Roman"/>
          <w:szCs w:val="24"/>
        </w:rPr>
        <w:t>“Chi è povero vive meglio in provincia”</w:t>
      </w:r>
    </w:p>
    <w:p w:rsidR="00A4408A" w:rsidRPr="00673D45" w:rsidRDefault="00673D45" w:rsidP="00A4408A">
      <w:pPr>
        <w:autoSpaceDE w:val="0"/>
        <w:autoSpaceDN w:val="0"/>
        <w:adjustRightInd w:val="0"/>
        <w:rPr>
          <w:rFonts w:ascii="Times-Roman" w:hAnsi="Times-Roman" w:cs="Times-Roman"/>
          <w:b/>
          <w:szCs w:val="24"/>
        </w:rPr>
      </w:pPr>
      <w:r>
        <w:rPr>
          <w:rFonts w:ascii="Times-Roman" w:hAnsi="Times-Roman" w:cs="Times-Roman"/>
          <w:b/>
          <w:szCs w:val="24"/>
        </w:rPr>
        <w:t>t3-4</w:t>
      </w:r>
      <w:r w:rsidR="00A4408A">
        <w:rPr>
          <w:rFonts w:ascii="Times-Roman" w:hAnsi="Times-Roman" w:cs="Times-Roman"/>
          <w:szCs w:val="24"/>
        </w:rPr>
        <w:t xml:space="preserve"> </w:t>
      </w:r>
      <w:r>
        <w:rPr>
          <w:rFonts w:ascii="Times-Roman" w:hAnsi="Times-Roman" w:cs="Times-Roman"/>
          <w:szCs w:val="24"/>
        </w:rPr>
        <w:t xml:space="preserve"> “</w:t>
      </w:r>
      <w:r w:rsidR="00C00604">
        <w:rPr>
          <w:rFonts w:ascii="Times-Roman" w:hAnsi="Times-Roman" w:cs="Times-Roman"/>
          <w:szCs w:val="24"/>
        </w:rPr>
        <w:t>C</w:t>
      </w:r>
      <w:r w:rsidR="00A4408A">
        <w:rPr>
          <w:rFonts w:ascii="Times-Roman" w:hAnsi="Times-Roman" w:cs="Times-Roman"/>
          <w:szCs w:val="24"/>
        </w:rPr>
        <w:t>ontro le donne</w:t>
      </w:r>
      <w:r>
        <w:rPr>
          <w:rFonts w:ascii="Times-Roman" w:hAnsi="Times-Roman" w:cs="Times-Roman"/>
          <w:szCs w:val="24"/>
        </w:rPr>
        <w:t>”</w:t>
      </w:r>
      <w:r w:rsidR="00A4408A">
        <w:rPr>
          <w:rFonts w:ascii="Times-Roman" w:hAnsi="Times-Roman" w:cs="Times-Roman"/>
          <w:szCs w:val="24"/>
        </w:rPr>
        <w:t xml:space="preserve"> (Sat. VI, </w:t>
      </w:r>
      <w:r w:rsidR="00F519E8">
        <w:rPr>
          <w:rFonts w:ascii="Times-Roman" w:hAnsi="Times-Roman" w:cs="Times-Roman"/>
          <w:szCs w:val="24"/>
        </w:rPr>
        <w:t>vv.82-113; 114-124</w:t>
      </w:r>
      <w:r w:rsidR="00A4408A">
        <w:rPr>
          <w:rFonts w:ascii="Times-Roman" w:hAnsi="Times-Roman" w:cs="Times-Roman"/>
          <w:szCs w:val="24"/>
        </w:rPr>
        <w:t>)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  <w:r>
        <w:rPr>
          <w:rFonts w:ascii="Times-Bold" w:hAnsi="Times-Bold" w:cs="Times-Bold"/>
          <w:b/>
          <w:bCs/>
          <w:szCs w:val="24"/>
        </w:rPr>
        <w:t>IL PRINCIPATO ADOTTIVO E IL RITORNO DELLA LIBERTA’</w:t>
      </w:r>
    </w:p>
    <w:p w:rsidR="00A4408A" w:rsidRDefault="00A4408A" w:rsidP="00A4408A">
      <w:pPr>
        <w:autoSpaceDE w:val="0"/>
        <w:autoSpaceDN w:val="0"/>
        <w:adjustRightInd w:val="0"/>
        <w:rPr>
          <w:rFonts w:ascii="Times-Bold" w:hAnsi="Times-Bold" w:cs="Times-Bold"/>
          <w:b/>
          <w:bCs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Symbol" w:hAnsi="Symbol" w:cs="Symbol"/>
          <w:szCs w:val="24"/>
        </w:rPr>
        <w:t></w:t>
      </w:r>
      <w:r>
        <w:rPr>
          <w:rFonts w:ascii="Symbol" w:hAnsi="Symbol" w:cs="Symbol"/>
          <w:szCs w:val="24"/>
        </w:rPr>
        <w:t></w:t>
      </w:r>
      <w:r>
        <w:rPr>
          <w:rFonts w:ascii="Times-Bold" w:hAnsi="Times-Bold" w:cs="Times-Bold"/>
          <w:b/>
          <w:bCs/>
          <w:szCs w:val="24"/>
        </w:rPr>
        <w:t xml:space="preserve">TACITO: </w:t>
      </w:r>
      <w:r>
        <w:rPr>
          <w:rFonts w:ascii="Times-Roman" w:hAnsi="Times-Roman" w:cs="Times-Roman"/>
          <w:szCs w:val="24"/>
        </w:rPr>
        <w:t>dati biografici; l’”Agricola”, la “Germania”, il “Dialogus de oratoribus”, le</w:t>
      </w: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“Historiae”, gli “Annales”; concezione storiografica, lingua e stile</w:t>
      </w:r>
    </w:p>
    <w:p w:rsidR="00A4408A" w:rsidRPr="003E378E" w:rsidRDefault="005F135F" w:rsidP="00D77D4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t1 </w:t>
      </w:r>
      <w:r w:rsidR="00D77D4A">
        <w:rPr>
          <w:rFonts w:ascii="Times-Roman" w:hAnsi="Times-Roman" w:cs="Times-Roman"/>
          <w:szCs w:val="24"/>
        </w:rPr>
        <w:t>“La prefazione” da “Agricola”</w:t>
      </w:r>
    </w:p>
    <w:p w:rsidR="00A4408A" w:rsidRDefault="00D77D4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t2 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“Il discorso di Calgaco</w:t>
      </w:r>
      <w:r w:rsidR="00A4408A">
        <w:rPr>
          <w:rFonts w:ascii="Times-Roman" w:hAnsi="Times-Roman" w:cs="Times-Roman"/>
          <w:szCs w:val="24"/>
        </w:rPr>
        <w:t>” da “ Agricola”</w:t>
      </w:r>
    </w:p>
    <w:p w:rsidR="00A4408A" w:rsidRPr="003E378E" w:rsidRDefault="00DE5A8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t5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“Le risorse naturali e il denaro</w:t>
      </w:r>
      <w:r w:rsidR="00A4408A">
        <w:rPr>
          <w:rFonts w:ascii="Times-Roman" w:hAnsi="Times-Roman" w:cs="Times-Roman"/>
          <w:szCs w:val="24"/>
        </w:rPr>
        <w:t>” da “Germania”</w:t>
      </w:r>
    </w:p>
    <w:p w:rsidR="00A4408A" w:rsidRDefault="00DE5A8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t6-7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“La famiglia</w:t>
      </w:r>
      <w:r w:rsidR="00A4408A">
        <w:rPr>
          <w:rFonts w:ascii="Times-Roman" w:hAnsi="Times-Roman" w:cs="Times-Roman"/>
          <w:szCs w:val="24"/>
        </w:rPr>
        <w:t>” da “Germania”</w:t>
      </w:r>
    </w:p>
    <w:p w:rsidR="00A4408A" w:rsidRPr="003E378E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 xml:space="preserve"> “L’inizio delle Historiae”</w:t>
      </w:r>
      <w:r w:rsidR="00DE5A8B">
        <w:rPr>
          <w:rFonts w:ascii="Times-Roman" w:hAnsi="Times-Roman" w:cs="Times-Roman"/>
          <w:szCs w:val="24"/>
        </w:rPr>
        <w:t xml:space="preserve"> (fotocopia)</w:t>
      </w:r>
    </w:p>
    <w:p w:rsidR="00A4408A" w:rsidRDefault="00A4408A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da “Annales”</w:t>
      </w:r>
    </w:p>
    <w:p w:rsidR="00A4408A" w:rsidRDefault="00DE5A8B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t10</w:t>
      </w:r>
      <w:r w:rsidR="000B77BF">
        <w:rPr>
          <w:rFonts w:ascii="Times-Roman" w:hAnsi="Times-Roman" w:cs="Times-Roman"/>
          <w:b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“Proemio:</w:t>
      </w:r>
      <w:r w:rsidR="00A4408A">
        <w:rPr>
          <w:rFonts w:ascii="Times-Roman" w:hAnsi="Times-Roman" w:cs="Times-Roman"/>
          <w:i/>
          <w:szCs w:val="24"/>
        </w:rPr>
        <w:t xml:space="preserve"> sine ira et studio</w:t>
      </w:r>
      <w:r>
        <w:rPr>
          <w:rFonts w:ascii="Times-Roman" w:hAnsi="Times-Roman" w:cs="Times-Roman"/>
          <w:szCs w:val="24"/>
        </w:rPr>
        <w:t xml:space="preserve">”  </w:t>
      </w:r>
    </w:p>
    <w:p w:rsidR="000B77BF" w:rsidRDefault="000B77BF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t11 “</w:t>
      </w:r>
      <w:r>
        <w:rPr>
          <w:rFonts w:ascii="Times-Roman" w:hAnsi="Times-Roman" w:cs="Times-Roman"/>
          <w:szCs w:val="24"/>
        </w:rPr>
        <w:t>Le ceneri di Germanico”</w:t>
      </w:r>
    </w:p>
    <w:p w:rsidR="00A4408A" w:rsidRDefault="000B77BF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 xml:space="preserve">t12 </w:t>
      </w:r>
      <w:r w:rsidRPr="000B77BF">
        <w:rPr>
          <w:rFonts w:ascii="Times-Roman" w:hAnsi="Times-Roman" w:cs="Times-Roman"/>
          <w:szCs w:val="24"/>
        </w:rPr>
        <w:t>“L’uccisione di Britannico”</w:t>
      </w:r>
    </w:p>
    <w:p w:rsidR="00A4408A" w:rsidRDefault="000B77BF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t14</w:t>
      </w:r>
      <w:r w:rsidR="00A4408A">
        <w:rPr>
          <w:rFonts w:ascii="Times-Roman" w:hAnsi="Times-Roman" w:cs="Times-Roman"/>
          <w:szCs w:val="24"/>
        </w:rPr>
        <w:t xml:space="preserve"> “</w:t>
      </w:r>
      <w:r>
        <w:rPr>
          <w:rFonts w:ascii="Times-Roman" w:hAnsi="Times-Roman" w:cs="Times-Roman"/>
          <w:szCs w:val="24"/>
        </w:rPr>
        <w:t>Nerone e l</w:t>
      </w:r>
      <w:r w:rsidR="00A4408A">
        <w:rPr>
          <w:rFonts w:ascii="Times-Roman" w:hAnsi="Times-Roman" w:cs="Times-Roman"/>
          <w:szCs w:val="24"/>
        </w:rPr>
        <w:t>’incendio di Roma”</w:t>
      </w:r>
    </w:p>
    <w:p w:rsidR="00A4408A" w:rsidRDefault="000B77BF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</w:t>
      </w:r>
      <w:r w:rsidR="00A4408A">
        <w:rPr>
          <w:rFonts w:ascii="Times-Roman" w:hAnsi="Times-Roman" w:cs="Times-Roman"/>
          <w:b/>
          <w:szCs w:val="24"/>
        </w:rPr>
        <w:t>5</w:t>
      </w:r>
      <w:r w:rsidR="00470875">
        <w:rPr>
          <w:rFonts w:ascii="Times-Roman" w:hAnsi="Times-Roman" w:cs="Times-Roman"/>
          <w:szCs w:val="24"/>
        </w:rPr>
        <w:t xml:space="preserve"> “La persecuzione</w:t>
      </w:r>
      <w:r w:rsidR="00A4408A">
        <w:rPr>
          <w:rFonts w:ascii="Times-Roman" w:hAnsi="Times-Roman" w:cs="Times-Roman"/>
          <w:szCs w:val="24"/>
        </w:rPr>
        <w:t xml:space="preserve"> contro i cristiani”</w:t>
      </w:r>
    </w:p>
    <w:p w:rsidR="00242A63" w:rsidRDefault="00242A63" w:rsidP="00242A63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suicidio di Seneca” (pag. 38 con testo latino a fronte)</w:t>
      </w:r>
    </w:p>
    <w:p w:rsidR="00A4408A" w:rsidRDefault="00242A63" w:rsidP="00242A63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“Il suicidio di Petronio” (pag. 153-154 con testo latino a fronte)</w:t>
      </w:r>
    </w:p>
    <w:p w:rsidR="00242A63" w:rsidRDefault="00242A63" w:rsidP="00242A63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242A63" w:rsidRPr="00B71244" w:rsidRDefault="00242A63" w:rsidP="00242A63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</w:p>
    <w:p w:rsidR="00A4408A" w:rsidRDefault="00A4408A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 xml:space="preserve">APULEIO: </w:t>
      </w:r>
      <w:r>
        <w:rPr>
          <w:rFonts w:ascii="Times-Roman" w:hAnsi="Times-Roman" w:cs="Times-Roman"/>
          <w:szCs w:val="24"/>
        </w:rPr>
        <w:t>dati biografici; il “De magia”; i “Florida” e le opere filosofiche”; le Metamorfosi”: contenuto, lingua e stile</w:t>
      </w:r>
    </w:p>
    <w:p w:rsidR="00A4408A" w:rsidRPr="003E378E" w:rsidRDefault="009654B9" w:rsidP="00A4408A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t1</w:t>
      </w:r>
      <w:r w:rsidR="006C2B85">
        <w:rPr>
          <w:rFonts w:ascii="Times-Roman" w:hAnsi="Times-Roman" w:cs="Times-Roman"/>
          <w:b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“Il proemio e l’inizio della narrazione”</w:t>
      </w:r>
    </w:p>
    <w:p w:rsidR="00A4408A" w:rsidRDefault="006C2B8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Bold" w:hAnsi="Times-Bold" w:cs="Times-Bold"/>
          <w:b/>
          <w:bCs/>
          <w:szCs w:val="24"/>
        </w:rPr>
        <w:t>t2</w:t>
      </w:r>
      <w:r w:rsidR="00A4408A">
        <w:rPr>
          <w:rFonts w:ascii="Times-Bold" w:hAnsi="Times-Bold" w:cs="Times-Bold"/>
          <w:b/>
          <w:bCs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“Lucio diventa asino”</w:t>
      </w:r>
    </w:p>
    <w:p w:rsidR="006C2B85" w:rsidRDefault="006C2B8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t3</w:t>
      </w:r>
      <w:r>
        <w:rPr>
          <w:rFonts w:ascii="Times-Roman" w:hAnsi="Times-Roman" w:cs="Times-Roman"/>
          <w:szCs w:val="24"/>
        </w:rPr>
        <w:t xml:space="preserve"> “Preghiera a Iside”</w:t>
      </w:r>
    </w:p>
    <w:p w:rsidR="006C2B85" w:rsidRPr="006C2B85" w:rsidRDefault="006C2B8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t4</w:t>
      </w:r>
      <w:r>
        <w:rPr>
          <w:rFonts w:ascii="Times-Roman" w:hAnsi="Times-Roman" w:cs="Times-Roman"/>
          <w:szCs w:val="24"/>
        </w:rPr>
        <w:t xml:space="preserve"> “Il ritorno alla forma umana e il significato delle vicende di Lucio”</w:t>
      </w:r>
    </w:p>
    <w:p w:rsidR="00A4408A" w:rsidRDefault="006C2B8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t5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 w:rsidR="00A4408A">
        <w:rPr>
          <w:rFonts w:ascii="Times-Roman" w:hAnsi="Times-Roman" w:cs="Times-Roman"/>
          <w:szCs w:val="24"/>
        </w:rPr>
        <w:t>“Psiche, fanciulla bellissima e fiabesca”</w:t>
      </w:r>
    </w:p>
    <w:p w:rsidR="00723243" w:rsidRDefault="006C2B85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t7</w:t>
      </w:r>
      <w:r w:rsidR="00A4408A">
        <w:rPr>
          <w:rFonts w:ascii="Times-Roman" w:hAnsi="Times-Roman" w:cs="Times-Roman"/>
          <w:b/>
          <w:szCs w:val="24"/>
        </w:rPr>
        <w:t xml:space="preserve"> </w:t>
      </w:r>
      <w:r>
        <w:rPr>
          <w:rFonts w:ascii="Times-Roman" w:hAnsi="Times-Roman" w:cs="Times-Roman"/>
          <w:szCs w:val="24"/>
        </w:rPr>
        <w:t>“La trasgressione di Psiche</w:t>
      </w:r>
      <w:r w:rsidR="00A4408A">
        <w:rPr>
          <w:rFonts w:ascii="Times-Roman" w:hAnsi="Times-Roman" w:cs="Times-Roman"/>
          <w:szCs w:val="24"/>
        </w:rPr>
        <w:t>”</w:t>
      </w:r>
    </w:p>
    <w:p w:rsidR="00F75721" w:rsidRPr="00F75721" w:rsidRDefault="00F75721" w:rsidP="00A4408A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b/>
          <w:szCs w:val="24"/>
        </w:rPr>
        <w:t>t8</w:t>
      </w:r>
      <w:r>
        <w:rPr>
          <w:rFonts w:ascii="Times-Roman" w:hAnsi="Times-Roman" w:cs="Times-Roman"/>
          <w:szCs w:val="24"/>
        </w:rPr>
        <w:t xml:space="preserve"> “Psiche è salvata da Amore”</w:t>
      </w:r>
    </w:p>
    <w:p w:rsidR="00A4408A" w:rsidRDefault="00A4408A" w:rsidP="00103C30">
      <w:pPr>
        <w:pStyle w:val="Corpodeltesto33"/>
        <w:rPr>
          <w:b w:val="0"/>
        </w:rPr>
      </w:pPr>
    </w:p>
    <w:p w:rsidR="00373C2E" w:rsidRDefault="00373C2E" w:rsidP="00373C2E">
      <w:pPr>
        <w:rPr>
          <w:b/>
          <w:sz w:val="28"/>
        </w:rPr>
      </w:pPr>
    </w:p>
    <w:p w:rsidR="00373C2E" w:rsidRDefault="00373C2E" w:rsidP="00373C2E">
      <w:pPr>
        <w:pStyle w:val="Corpodeltesto31"/>
        <w:ind w:left="851"/>
        <w:rPr>
          <w:b w:val="0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EVENTUALI  CONTENUTI  PLURIDISCIPLINARI</w:t>
      </w:r>
    </w:p>
    <w:p w:rsidR="00373C2E" w:rsidRPr="00C15F94" w:rsidRDefault="00373C2E" w:rsidP="00373C2E">
      <w:pPr>
        <w:pStyle w:val="Corpodeltesto31"/>
        <w:ind w:left="851"/>
      </w:pPr>
    </w:p>
    <w:p w:rsidR="00B53AC6" w:rsidRDefault="00B53AC6" w:rsidP="00373C2E">
      <w:pPr>
        <w:pStyle w:val="Corpodeltesto31"/>
        <w:ind w:left="851"/>
        <w:rPr>
          <w:b w:val="0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84FF0" w:rsidRDefault="00384FF0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73C2E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  <w:r>
        <w:rPr>
          <w:sz w:val="28"/>
        </w:rPr>
        <w:t>MODALIT</w:t>
      </w:r>
      <w:r w:rsidRPr="00B53AC6">
        <w:rPr>
          <w:caps/>
          <w:sz w:val="28"/>
        </w:rPr>
        <w:t>à</w:t>
      </w:r>
      <w:r w:rsidR="00373C2E" w:rsidRPr="00C15F94">
        <w:rPr>
          <w:sz w:val="28"/>
        </w:rPr>
        <w:t xml:space="preserve">  DI  LAVORO  E  STRUMENTI  DI  VERIFICA</w:t>
      </w:r>
    </w:p>
    <w:p w:rsidR="00151E95" w:rsidRDefault="00151E95" w:rsidP="00151E95">
      <w:pPr>
        <w:autoSpaceDE w:val="0"/>
        <w:autoSpaceDN w:val="0"/>
        <w:adjustRightInd w:val="0"/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Come indicato nella programmazione iniziale sono state rispettate le seguenti modalità di</w:t>
      </w:r>
    </w:p>
    <w:p w:rsidR="00151E95" w:rsidRDefault="00151E95" w:rsidP="00151E95">
      <w:pPr>
        <w:jc w:val="both"/>
        <w:rPr>
          <w:rFonts w:ascii="Times-Roman" w:hAnsi="Times-Roman"/>
        </w:rPr>
      </w:pPr>
      <w:r w:rsidRPr="00866A70">
        <w:rPr>
          <w:rFonts w:ascii="Times-Roman" w:hAnsi="Times-Roman"/>
        </w:rPr>
        <w:t>lavoro:</w:t>
      </w:r>
    </w:p>
    <w:p w:rsidR="00151E95" w:rsidRDefault="00151E95" w:rsidP="00151E95">
      <w:pPr>
        <w:numPr>
          <w:ilvl w:val="0"/>
          <w:numId w:val="12"/>
        </w:numPr>
        <w:jc w:val="both"/>
        <w:rPr>
          <w:rFonts w:ascii="Times-Roman" w:hAnsi="Times-Roman"/>
        </w:rPr>
      </w:pPr>
      <w:r w:rsidRPr="00866A70">
        <w:rPr>
          <w:rFonts w:ascii="Times-Roman" w:hAnsi="Times-Roman"/>
        </w:rPr>
        <w:t>didatt</w:t>
      </w:r>
      <w:r>
        <w:rPr>
          <w:rFonts w:ascii="Times-Roman" w:hAnsi="Times-Roman"/>
        </w:rPr>
        <w:t>ica disciplinare e per concetti</w:t>
      </w:r>
    </w:p>
    <w:p w:rsidR="00151E95" w:rsidRDefault="00151E95" w:rsidP="00151E95">
      <w:pPr>
        <w:numPr>
          <w:ilvl w:val="0"/>
          <w:numId w:val="12"/>
        </w:numPr>
        <w:jc w:val="both"/>
        <w:rPr>
          <w:rFonts w:ascii="Times-Roman" w:hAnsi="Times-Roman"/>
        </w:rPr>
      </w:pPr>
      <w:r>
        <w:rPr>
          <w:rFonts w:ascii="Times-Roman" w:hAnsi="Times-Roman"/>
        </w:rPr>
        <w:t>lezione frontale e partecipata</w:t>
      </w:r>
      <w:r w:rsidRPr="00866A70">
        <w:rPr>
          <w:rFonts w:ascii="Times-Roman" w:hAnsi="Times-Roman"/>
        </w:rPr>
        <w:t xml:space="preserve">. </w:t>
      </w:r>
    </w:p>
    <w:p w:rsidR="00373C2E" w:rsidRPr="00EB695A" w:rsidRDefault="00151E95" w:rsidP="00EB695A">
      <w:pPr>
        <w:numPr>
          <w:ilvl w:val="0"/>
          <w:numId w:val="12"/>
        </w:numPr>
        <w:jc w:val="both"/>
        <w:rPr>
          <w:rFonts w:ascii="Times-Roman" w:hAnsi="Times-Roman"/>
        </w:rPr>
      </w:pPr>
      <w:r>
        <w:rPr>
          <w:rFonts w:ascii="Times-Roman" w:hAnsi="Times-Roman"/>
        </w:rPr>
        <w:t>Strumenti di verifica: versione; interrogazione orale; prova semi strutturata;  traduzione di passi noti d’autore con analisi grammaticale-sintattica e retorico-stilistica, e commento; analisi e commento di brevi testi non noti con traduzione contrastiva; quesiti a trattazione sintetica</w:t>
      </w:r>
    </w:p>
    <w:p w:rsidR="00B53AC6" w:rsidRPr="00C15F94" w:rsidRDefault="00B53AC6" w:rsidP="00373C2E">
      <w:pPr>
        <w:pStyle w:val="Titolo"/>
        <w:numPr>
          <w:ilvl w:val="12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sz w:val="28"/>
        </w:rPr>
      </w:pPr>
    </w:p>
    <w:p w:rsidR="00373C2E" w:rsidRDefault="00B53AC6" w:rsidP="00373C2E">
      <w:pPr>
        <w:pStyle w:val="Corpodeltesto31"/>
        <w:rPr>
          <w:sz w:val="28"/>
        </w:rPr>
      </w:pPr>
      <w:r>
        <w:rPr>
          <w:sz w:val="28"/>
        </w:rPr>
        <w:t>ATTIVIT</w:t>
      </w:r>
      <w:r w:rsidRPr="00B53AC6">
        <w:rPr>
          <w:caps/>
          <w:sz w:val="28"/>
        </w:rPr>
        <w:t>à</w:t>
      </w:r>
      <w:r>
        <w:rPr>
          <w:caps/>
          <w:sz w:val="28"/>
        </w:rPr>
        <w:t xml:space="preserve"> </w:t>
      </w:r>
      <w:r w:rsidR="00373C2E" w:rsidRPr="00C15F94">
        <w:rPr>
          <w:sz w:val="28"/>
        </w:rPr>
        <w:t xml:space="preserve"> DI RECUPERO, SOSTEGNO E INTEGRAZIONE</w:t>
      </w:r>
    </w:p>
    <w:p w:rsidR="001E465D" w:rsidRPr="00C15F94" w:rsidRDefault="001E465D" w:rsidP="00373C2E">
      <w:pPr>
        <w:pStyle w:val="Corpodeltesto31"/>
        <w:rPr>
          <w:sz w:val="28"/>
        </w:rPr>
      </w:pPr>
    </w:p>
    <w:p w:rsidR="008C3719" w:rsidRPr="00866A70" w:rsidRDefault="008C3719" w:rsidP="008C3719">
      <w:pPr>
        <w:jc w:val="both"/>
        <w:rPr>
          <w:rFonts w:ascii="Times-Roman" w:hAnsi="Times-Roman" w:cs="Times-Roman"/>
          <w:szCs w:val="24"/>
        </w:rPr>
      </w:pPr>
      <w:r>
        <w:rPr>
          <w:rFonts w:ascii="Times-Roman" w:hAnsi="Times-Roman"/>
        </w:rPr>
        <w:t>Parziale a</w:t>
      </w:r>
      <w:r w:rsidRPr="00866A70">
        <w:rPr>
          <w:rFonts w:ascii="Times-Roman" w:hAnsi="Times-Roman"/>
        </w:rPr>
        <w:t xml:space="preserve">ttività di recupero </w:t>
      </w:r>
      <w:r w:rsidR="00103C30">
        <w:rPr>
          <w:rFonts w:ascii="Times-Roman" w:hAnsi="Times-Roman"/>
        </w:rPr>
        <w:t>della sintassi è stata svolta</w:t>
      </w:r>
      <w:r w:rsidRPr="00866A70">
        <w:rPr>
          <w:rFonts w:ascii="Times-Roman" w:hAnsi="Times-Roman"/>
        </w:rPr>
        <w:t xml:space="preserve"> nel momento di correzione di ogni </w:t>
      </w:r>
      <w:r>
        <w:rPr>
          <w:rFonts w:ascii="Times-Roman" w:hAnsi="Times-Roman"/>
        </w:rPr>
        <w:t xml:space="preserve">verifica solamente </w:t>
      </w:r>
      <w:r w:rsidRPr="00866A70">
        <w:rPr>
          <w:rFonts w:ascii="Times-Roman" w:hAnsi="Times-Roman"/>
        </w:rPr>
        <w:t>nella prima parte dell’anno. Sono stati assegnati esercizi di terza prova per potenziare le capacità di sintesi nella forma scritta</w:t>
      </w:r>
      <w:r>
        <w:rPr>
          <w:rFonts w:ascii="Times-Roman" w:hAnsi="Times-Roman"/>
        </w:rPr>
        <w:t>.</w:t>
      </w:r>
    </w:p>
    <w:p w:rsidR="008C3719" w:rsidRPr="00866A70" w:rsidRDefault="008C3719" w:rsidP="008C3719">
      <w:pPr>
        <w:jc w:val="both"/>
        <w:rPr>
          <w:rFonts w:ascii="Times-Roman" w:hAnsi="Times-Roman"/>
          <w:b/>
          <w:sz w:val="28"/>
        </w:rPr>
      </w:pPr>
    </w:p>
    <w:p w:rsidR="00B53AC6" w:rsidRDefault="00B53AC6" w:rsidP="00373C2E">
      <w:pPr>
        <w:pStyle w:val="Corpodeltesto31"/>
        <w:rPr>
          <w:b w:val="0"/>
          <w:sz w:val="28"/>
        </w:rPr>
      </w:pPr>
    </w:p>
    <w:p w:rsidR="00373C2E" w:rsidRPr="00C15F94" w:rsidRDefault="00373C2E" w:rsidP="00373C2E">
      <w:pPr>
        <w:pStyle w:val="Corpodeltesto31"/>
        <w:rPr>
          <w:sz w:val="28"/>
        </w:rPr>
      </w:pPr>
      <w:r w:rsidRPr="00C15F94">
        <w:rPr>
          <w:sz w:val="28"/>
        </w:rPr>
        <w:t>LIBRI TESTO    (ALTRI TESTI DI RIFERIMENTO)</w:t>
      </w:r>
    </w:p>
    <w:p w:rsidR="00DC599B" w:rsidRDefault="00001EBE" w:rsidP="00DC599B">
      <w:pPr>
        <w:autoSpaceDE w:val="0"/>
        <w:autoSpaceDN w:val="0"/>
        <w:adjustRightInd w:val="0"/>
        <w:rPr>
          <w:rFonts w:ascii="Times-Roman" w:hAnsi="Times-Roman" w:cs="Times-Roman"/>
          <w:szCs w:val="24"/>
        </w:rPr>
      </w:pPr>
      <w:r>
        <w:rPr>
          <w:rFonts w:ascii="Times-Roman" w:hAnsi="Times-Roman" w:cs="Times-Roman"/>
          <w:szCs w:val="24"/>
        </w:rPr>
        <w:t>G. Garbarino, “Colores  “ vol 1, 3, Paravia, Torino 2012</w:t>
      </w:r>
    </w:p>
    <w:p w:rsidR="00DC599B" w:rsidRPr="001C756C" w:rsidRDefault="00DC599B" w:rsidP="00DC599B">
      <w:pPr>
        <w:pStyle w:val="Corpodeltesto32"/>
        <w:rPr>
          <w:b w:val="0"/>
          <w:sz w:val="28"/>
        </w:rPr>
      </w:pPr>
      <w:r>
        <w:rPr>
          <w:rFonts w:ascii="Times-Roman" w:hAnsi="Times-Roman" w:cs="Times-Roman"/>
          <w:b w:val="0"/>
          <w:szCs w:val="24"/>
        </w:rPr>
        <w:t>M. De Luca, C.Montevecchi, Callidae voces, Hoepli, Milano 2010</w:t>
      </w:r>
    </w:p>
    <w:p w:rsidR="00373C2E" w:rsidRPr="00C15F94" w:rsidRDefault="00373C2E" w:rsidP="00373C2E">
      <w:pPr>
        <w:pStyle w:val="Corpodeltesto31"/>
        <w:rPr>
          <w:sz w:val="28"/>
        </w:rPr>
      </w:pPr>
    </w:p>
    <w:p w:rsidR="00373C2E" w:rsidRDefault="00373C2E" w:rsidP="00373C2E">
      <w:pPr>
        <w:rPr>
          <w:rFonts w:ascii="Book Antiqua" w:hAnsi="Book Antiqua"/>
        </w:rPr>
      </w:pPr>
    </w:p>
    <w:p w:rsidR="00373C2E" w:rsidRDefault="00373C2E" w:rsidP="00373C2E">
      <w:pPr>
        <w:rPr>
          <w:b/>
          <w:sz w:val="28"/>
          <w:szCs w:val="28"/>
        </w:rPr>
      </w:pPr>
      <w:r w:rsidRPr="00C15F94">
        <w:rPr>
          <w:b/>
          <w:sz w:val="28"/>
          <w:szCs w:val="28"/>
        </w:rPr>
        <w:t>EVENTUALI  ANNOTAZIONI  DEL  DOCENTE</w:t>
      </w:r>
    </w:p>
    <w:p w:rsidR="00373C2E" w:rsidRPr="00B53AC6" w:rsidRDefault="00B53AC6" w:rsidP="00373C2E">
      <w:pPr>
        <w:rPr>
          <w:i/>
          <w:szCs w:val="24"/>
        </w:rPr>
      </w:pPr>
      <w:r w:rsidRPr="00B53AC6">
        <w:rPr>
          <w:i/>
          <w:szCs w:val="24"/>
        </w:rPr>
        <w:t>(Obiettivi programmati e non co</w:t>
      </w:r>
      <w:r>
        <w:rPr>
          <w:i/>
          <w:szCs w:val="24"/>
        </w:rPr>
        <w:t xml:space="preserve">nseguiti, contenuti non svolti, </w:t>
      </w:r>
      <w:r w:rsidRPr="00B53AC6">
        <w:rPr>
          <w:i/>
          <w:szCs w:val="24"/>
        </w:rPr>
        <w:t>relativa motivazione,….)</w:t>
      </w:r>
    </w:p>
    <w:p w:rsidR="00373C2E" w:rsidRDefault="00373C2E" w:rsidP="00373C2E">
      <w:pPr>
        <w:rPr>
          <w:b/>
          <w:sz w:val="28"/>
          <w:szCs w:val="28"/>
        </w:rPr>
      </w:pPr>
    </w:p>
    <w:p w:rsidR="00B53AC6" w:rsidRDefault="00B53AC6" w:rsidP="00373C2E">
      <w:pPr>
        <w:rPr>
          <w:b/>
          <w:sz w:val="28"/>
          <w:szCs w:val="28"/>
        </w:rPr>
      </w:pPr>
    </w:p>
    <w:p w:rsidR="00373C2E" w:rsidRDefault="00B53AC6" w:rsidP="00373C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EVENTUALE  </w:t>
      </w:r>
      <w:r w:rsidR="00373C2E">
        <w:rPr>
          <w:b/>
          <w:sz w:val="28"/>
          <w:szCs w:val="28"/>
        </w:rPr>
        <w:t>MODULO CLIL SVOLTO</w:t>
      </w:r>
    </w:p>
    <w:p w:rsidR="00373C2E" w:rsidRPr="00C15F94" w:rsidRDefault="00373C2E" w:rsidP="00373C2E">
      <w:pPr>
        <w:rPr>
          <w:b/>
          <w:sz w:val="28"/>
          <w:szCs w:val="28"/>
        </w:rPr>
      </w:pPr>
    </w:p>
    <w:p w:rsidR="00373C2E" w:rsidRDefault="00373C2E" w:rsidP="00373C2E">
      <w:pPr>
        <w:rPr>
          <w:sz w:val="28"/>
          <w:szCs w:val="28"/>
        </w:rPr>
      </w:pPr>
    </w:p>
    <w:p w:rsidR="00373C2E" w:rsidRPr="00F861D1" w:rsidRDefault="00373C2E" w:rsidP="00373C2E">
      <w:pPr>
        <w:pStyle w:val="Corpodeltesto310"/>
        <w:spacing w:line="360" w:lineRule="auto"/>
        <w:ind w:left="4956"/>
        <w:rPr>
          <w:b w:val="0"/>
          <w:sz w:val="28"/>
        </w:rPr>
      </w:pPr>
    </w:p>
    <w:p w:rsidR="00373C2E" w:rsidRPr="00DE5850" w:rsidRDefault="00373C2E" w:rsidP="00373C2E">
      <w:pPr>
        <w:rPr>
          <w:sz w:val="28"/>
          <w:szCs w:val="28"/>
        </w:rPr>
      </w:pPr>
    </w:p>
    <w:p w:rsidR="00900F63" w:rsidRPr="00373C2E" w:rsidRDefault="00900F63" w:rsidP="00373C2E">
      <w:pPr>
        <w:pStyle w:val="Paragrafoelenco"/>
        <w:ind w:left="1440"/>
        <w:rPr>
          <w:bCs/>
        </w:rPr>
      </w:pPr>
      <w:bookmarkStart w:id="0" w:name="_GoBack"/>
      <w:bookmarkEnd w:id="0"/>
    </w:p>
    <w:sectPr w:rsidR="00900F63" w:rsidRPr="00373C2E" w:rsidSect="00AC5983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AF8" w:rsidRDefault="00F34AF8">
      <w:r>
        <w:separator/>
      </w:r>
    </w:p>
  </w:endnote>
  <w:endnote w:type="continuationSeparator" w:id="1">
    <w:p w:rsidR="00F34AF8" w:rsidRDefault="00F34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338" w:rsidRPr="006639A2" w:rsidRDefault="00373C2E" w:rsidP="00475338">
    <w:pPr>
      <w:rPr>
        <w:rFonts w:ascii="Arial" w:hAnsi="Arial" w:cs="Arial"/>
        <w:sz w:val="18"/>
      </w:rPr>
    </w:pPr>
    <w:r w:rsidRPr="006639A2">
      <w:rPr>
        <w:rFonts w:ascii="Arial" w:hAnsi="Arial" w:cs="Arial"/>
        <w:sz w:val="18"/>
        <w:szCs w:val="18"/>
      </w:rPr>
      <w:t>MOD75.0a.15</w:t>
    </w:r>
    <w:r>
      <w:rPr>
        <w:rFonts w:ascii="Arial" w:hAnsi="Arial" w:cs="Arial"/>
        <w:sz w:val="18"/>
        <w:szCs w:val="18"/>
      </w:rPr>
      <w:t xml:space="preserve">a </w:t>
    </w:r>
    <w:r w:rsidRPr="006639A2">
      <w:rPr>
        <w:rFonts w:ascii="Arial" w:hAnsi="Arial" w:cs="Arial"/>
        <w:sz w:val="18"/>
        <w:szCs w:val="18"/>
      </w:rPr>
      <w:t xml:space="preserve"> rev. </w:t>
    </w:r>
    <w:r w:rsidR="00B53AC6">
      <w:rPr>
        <w:rFonts w:ascii="Arial" w:hAnsi="Arial" w:cs="Arial"/>
        <w:sz w:val="18"/>
        <w:szCs w:val="18"/>
      </w:rPr>
      <w:t xml:space="preserve">5 del 24/04/2018                             </w:t>
    </w:r>
    <w:r>
      <w:rPr>
        <w:rFonts w:ascii="Arial" w:hAnsi="Arial" w:cs="Arial"/>
        <w:sz w:val="18"/>
        <w:szCs w:val="18"/>
      </w:rPr>
      <w:t xml:space="preserve"> </w:t>
    </w:r>
    <w:r w:rsidRPr="006639A2">
      <w:rPr>
        <w:rFonts w:ascii="Arial" w:hAnsi="Arial" w:cs="Arial"/>
        <w:sz w:val="18"/>
      </w:rPr>
      <w:t xml:space="preserve">Pagina </w:t>
    </w:r>
    <w:r w:rsidR="00426162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="00426162" w:rsidRPr="006639A2">
      <w:rPr>
        <w:rFonts w:ascii="Arial" w:hAnsi="Arial" w:cs="Arial"/>
        <w:sz w:val="18"/>
      </w:rPr>
      <w:fldChar w:fldCharType="separate"/>
    </w:r>
    <w:r w:rsidR="00384FF0">
      <w:rPr>
        <w:rFonts w:ascii="Arial" w:hAnsi="Arial" w:cs="Arial"/>
        <w:noProof/>
        <w:sz w:val="18"/>
      </w:rPr>
      <w:t>5</w:t>
    </w:r>
    <w:r w:rsidR="00426162"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="00426162"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="00426162" w:rsidRPr="006639A2">
      <w:rPr>
        <w:rFonts w:ascii="Arial" w:hAnsi="Arial" w:cs="Arial"/>
        <w:sz w:val="18"/>
      </w:rPr>
      <w:fldChar w:fldCharType="separate"/>
    </w:r>
    <w:r w:rsidR="00384FF0">
      <w:rPr>
        <w:rFonts w:ascii="Arial" w:hAnsi="Arial" w:cs="Arial"/>
        <w:noProof/>
        <w:sz w:val="18"/>
      </w:rPr>
      <w:t>5</w:t>
    </w:r>
    <w:r w:rsidR="00426162" w:rsidRPr="006639A2">
      <w:rPr>
        <w:rFonts w:ascii="Arial" w:hAnsi="Arial" w:cs="Arial"/>
        <w:sz w:val="18"/>
      </w:rPr>
      <w:fldChar w:fldCharType="end"/>
    </w:r>
  </w:p>
  <w:p w:rsidR="00BD381E" w:rsidRPr="00373C2E" w:rsidRDefault="00373C2E" w:rsidP="00BD381E">
    <w:pPr>
      <w:pStyle w:val="Intestazione"/>
      <w:rPr>
        <w:rFonts w:ascii="Book Antiqua" w:hAnsi="Book Antiqua" w:cs="Arial"/>
        <w:b/>
        <w:sz w:val="22"/>
        <w:szCs w:val="22"/>
      </w:rPr>
    </w:pPr>
    <w:r w:rsidRPr="00373C2E">
      <w:rPr>
        <w:rFonts w:ascii="Book Antiqua" w:hAnsi="Book Antiqua" w:cs="Arial"/>
        <w:b/>
        <w:sz w:val="22"/>
        <w:szCs w:val="22"/>
      </w:rPr>
      <w:t xml:space="preserve">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AF8" w:rsidRDefault="00F34AF8">
      <w:r>
        <w:separator/>
      </w:r>
    </w:p>
  </w:footnote>
  <w:footnote w:type="continuationSeparator" w:id="1">
    <w:p w:rsidR="00F34AF8" w:rsidRDefault="00F34A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60" w:type="dxa"/>
      <w:tblLayout w:type="fixed"/>
      <w:tblCellMar>
        <w:left w:w="70" w:type="dxa"/>
        <w:right w:w="70" w:type="dxa"/>
      </w:tblCellMar>
      <w:tblLook w:val="0000"/>
    </w:tblPr>
    <w:tblGrid>
      <w:gridCol w:w="2338"/>
      <w:gridCol w:w="8222"/>
    </w:tblGrid>
    <w:tr w:rsidR="006744BE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F8052D">
          <w:pPr>
            <w:rPr>
              <w:rFonts w:ascii="Monotype Corsiva" w:hAnsi="Monotype Corsiva"/>
              <w:i/>
            </w:rPr>
          </w:pPr>
          <w:r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44939" w:rsidRDefault="00373C2E" w:rsidP="00644939">
          <w:pPr>
            <w:jc w:val="center"/>
            <w:rPr>
              <w:rFonts w:ascii="Arial" w:hAnsi="Arial" w:cs="Arial"/>
              <w:i/>
              <w:sz w:val="20"/>
            </w:rPr>
          </w:pPr>
          <w:r>
            <w:rPr>
              <w:rFonts w:ascii="Arial" w:hAnsi="Arial" w:cs="Arial"/>
              <w:i/>
              <w:sz w:val="20"/>
            </w:rPr>
            <w:t>Liceo Scientifico “ Curie”</w:t>
          </w:r>
        </w:p>
        <w:p w:rsidR="006744BE" w:rsidRPr="00EA6D7B" w:rsidRDefault="00373C2E" w:rsidP="00644939">
          <w:pPr>
            <w:pStyle w:val="Intestazione"/>
            <w:jc w:val="center"/>
            <w:rPr>
              <w:rFonts w:ascii="Short Hand" w:hAnsi="Short Hand"/>
              <w:b/>
            </w:rPr>
          </w:pPr>
          <w:r>
            <w:rPr>
              <w:rFonts w:ascii="Arial" w:hAnsi="Arial" w:cs="Arial"/>
              <w:i/>
              <w:sz w:val="20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6744BE" w:rsidRPr="00EA6D7B" w:rsidRDefault="00373C2E" w:rsidP="001011AC">
          <w:pPr>
            <w:pStyle w:val="Titolo1"/>
            <w:rPr>
              <w:rFonts w:cs="Arial"/>
              <w:b/>
            </w:rPr>
          </w:pPr>
          <w:r w:rsidRPr="00EA6D7B">
            <w:rPr>
              <w:rFonts w:cs="Arial"/>
              <w:b/>
            </w:rPr>
            <w:t xml:space="preserve">DOCUMENTO  FINALE  DEL  15  MAGGIO </w:t>
          </w:r>
        </w:p>
        <w:p w:rsidR="006744BE" w:rsidRDefault="00373C2E" w:rsidP="001011AC">
          <w:pPr>
            <w:jc w:val="center"/>
            <w:rPr>
              <w:rFonts w:ascii="Arial" w:hAnsi="Arial" w:cs="Arial"/>
              <w:b/>
              <w:sz w:val="32"/>
            </w:rPr>
          </w:pPr>
          <w:r w:rsidRPr="00EA6D7B">
            <w:rPr>
              <w:rFonts w:ascii="Arial" w:hAnsi="Arial" w:cs="Arial"/>
              <w:b/>
              <w:sz w:val="32"/>
            </w:rPr>
            <w:t xml:space="preserve">DEL  CONSIGLIO </w:t>
          </w:r>
          <w:r>
            <w:rPr>
              <w:rFonts w:ascii="Arial" w:hAnsi="Arial" w:cs="Arial"/>
              <w:b/>
              <w:sz w:val="32"/>
            </w:rPr>
            <w:t xml:space="preserve"> della</w:t>
          </w:r>
          <w:r w:rsidRPr="00EA6D7B">
            <w:rPr>
              <w:rFonts w:ascii="Arial" w:hAnsi="Arial" w:cs="Arial"/>
              <w:b/>
              <w:sz w:val="32"/>
            </w:rPr>
            <w:t xml:space="preserve">  CLASSE</w:t>
          </w:r>
          <w:r w:rsidR="004A0773">
            <w:rPr>
              <w:rFonts w:ascii="Arial" w:hAnsi="Arial" w:cs="Arial"/>
              <w:b/>
              <w:sz w:val="32"/>
            </w:rPr>
            <w:t xml:space="preserve"> </w:t>
          </w:r>
          <w:r w:rsidR="00F8052D">
            <w:rPr>
              <w:rFonts w:ascii="Arial" w:hAnsi="Arial" w:cs="Arial"/>
              <w:b/>
              <w:sz w:val="32"/>
            </w:rPr>
            <w:t xml:space="preserve"> V CS</w:t>
          </w:r>
        </w:p>
        <w:p w:rsidR="006744BE" w:rsidRDefault="00F8052D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2017/2018</w:t>
          </w:r>
        </w:p>
        <w:p w:rsidR="006744BE" w:rsidRPr="00EA6D7B" w:rsidRDefault="00373C2E" w:rsidP="00B53AC6">
          <w:pPr>
            <w:spacing w:before="240"/>
            <w:rPr>
              <w:b/>
              <w:sz w:val="32"/>
            </w:rPr>
          </w:pPr>
          <w:r w:rsidRPr="00475338">
            <w:rPr>
              <w:rFonts w:ascii="Arial" w:hAnsi="Arial" w:cs="Arial"/>
              <w:sz w:val="28"/>
              <w:szCs w:val="36"/>
            </w:rPr>
            <w:t>Disciplina</w:t>
          </w:r>
          <w:r w:rsidRPr="00475338">
            <w:rPr>
              <w:rFonts w:ascii="Arial" w:hAnsi="Arial" w:cs="Arial"/>
              <w:sz w:val="28"/>
            </w:rPr>
            <w:t xml:space="preserve">:   </w:t>
          </w:r>
          <w:r w:rsidR="00F8052D">
            <w:rPr>
              <w:rFonts w:ascii="Arial" w:hAnsi="Arial" w:cs="Arial"/>
              <w:sz w:val="28"/>
            </w:rPr>
            <w:t>Latino</w:t>
          </w:r>
          <w:r w:rsidRPr="00475338">
            <w:rPr>
              <w:rFonts w:ascii="Arial" w:hAnsi="Arial" w:cs="Arial"/>
              <w:sz w:val="28"/>
            </w:rPr>
            <w:t xml:space="preserve">    </w:t>
          </w:r>
          <w:r w:rsidR="00F8052D">
            <w:rPr>
              <w:rFonts w:ascii="Arial" w:hAnsi="Arial" w:cs="Arial"/>
              <w:sz w:val="28"/>
            </w:rPr>
            <w:t xml:space="preserve">                  </w:t>
          </w:r>
          <w:r w:rsidRPr="00475338">
            <w:rPr>
              <w:rFonts w:ascii="Arial" w:hAnsi="Arial" w:cs="Arial"/>
              <w:sz w:val="28"/>
            </w:rPr>
            <w:t>Docente</w:t>
          </w:r>
          <w:r w:rsidR="00B53AC6">
            <w:rPr>
              <w:rFonts w:ascii="Arial" w:hAnsi="Arial" w:cs="Arial"/>
              <w:sz w:val="28"/>
            </w:rPr>
            <w:t>:</w:t>
          </w:r>
          <w:r>
            <w:rPr>
              <w:rFonts w:ascii="Arial" w:hAnsi="Arial" w:cs="Arial"/>
              <w:sz w:val="28"/>
            </w:rPr>
            <w:t xml:space="preserve"> </w:t>
          </w:r>
          <w:r w:rsidR="00F8052D">
            <w:rPr>
              <w:rFonts w:ascii="Arial" w:hAnsi="Arial" w:cs="Arial"/>
              <w:sz w:val="28"/>
            </w:rPr>
            <w:t>Giulia Adamoli</w:t>
          </w: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F34AF8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6744BE" w:rsidRDefault="00F34AF8" w:rsidP="001011AC">
          <w:pPr>
            <w:pStyle w:val="Intestazione"/>
            <w:jc w:val="center"/>
            <w:rPr>
              <w:b/>
            </w:rPr>
          </w:pPr>
        </w:p>
      </w:tc>
    </w:tr>
    <w:tr w:rsidR="006744BE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F34AF8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744BE" w:rsidRDefault="00F34AF8" w:rsidP="001011AC">
          <w:pPr>
            <w:pStyle w:val="Intestazione"/>
            <w:jc w:val="center"/>
            <w:rPr>
              <w:b/>
            </w:rPr>
          </w:pPr>
        </w:p>
      </w:tc>
    </w:tr>
  </w:tbl>
  <w:p w:rsidR="00CB58FE" w:rsidRPr="006744BE" w:rsidRDefault="00F34AF8" w:rsidP="006744B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E93"/>
    <w:multiLevelType w:val="hybridMultilevel"/>
    <w:tmpl w:val="BA8AF298"/>
    <w:lvl w:ilvl="0" w:tplc="8B2CB2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61F3A"/>
    <w:multiLevelType w:val="hybridMultilevel"/>
    <w:tmpl w:val="F9780D32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5503D0"/>
    <w:multiLevelType w:val="hybridMultilevel"/>
    <w:tmpl w:val="0D8C39AA"/>
    <w:lvl w:ilvl="0" w:tplc="8B2CB2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C36D20"/>
    <w:multiLevelType w:val="hybridMultilevel"/>
    <w:tmpl w:val="3E3A8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B0E0A"/>
    <w:multiLevelType w:val="hybridMultilevel"/>
    <w:tmpl w:val="2EE0BD82"/>
    <w:lvl w:ilvl="0" w:tplc="9286C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AA534A"/>
    <w:multiLevelType w:val="hybridMultilevel"/>
    <w:tmpl w:val="C9E86DF2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E40795"/>
    <w:multiLevelType w:val="hybridMultilevel"/>
    <w:tmpl w:val="A6F0B0BA"/>
    <w:lvl w:ilvl="0" w:tplc="8B2CB286"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744DCF"/>
    <w:multiLevelType w:val="hybridMultilevel"/>
    <w:tmpl w:val="76E83314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6E2178"/>
    <w:multiLevelType w:val="hybridMultilevel"/>
    <w:tmpl w:val="790432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497611"/>
    <w:multiLevelType w:val="hybridMultilevel"/>
    <w:tmpl w:val="03F8B77A"/>
    <w:lvl w:ilvl="0" w:tplc="FD14A3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93249E"/>
    <w:multiLevelType w:val="hybridMultilevel"/>
    <w:tmpl w:val="18FCC776"/>
    <w:lvl w:ilvl="0" w:tplc="A030E6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7E5E2C"/>
    <w:multiLevelType w:val="hybridMultilevel"/>
    <w:tmpl w:val="24BED89C"/>
    <w:lvl w:ilvl="0" w:tplc="8B2CB2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11"/>
  </w:num>
  <w:num w:numId="8">
    <w:abstractNumId w:val="4"/>
  </w:num>
  <w:num w:numId="9">
    <w:abstractNumId w:val="8"/>
  </w:num>
  <w:num w:numId="10">
    <w:abstractNumId w:val="3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373C2E"/>
    <w:rsid w:val="00001EBE"/>
    <w:rsid w:val="0001073A"/>
    <w:rsid w:val="000111AB"/>
    <w:rsid w:val="00071C85"/>
    <w:rsid w:val="00077D45"/>
    <w:rsid w:val="00081FD1"/>
    <w:rsid w:val="000A44C7"/>
    <w:rsid w:val="000B77BF"/>
    <w:rsid w:val="000D744B"/>
    <w:rsid w:val="00103C30"/>
    <w:rsid w:val="00111A11"/>
    <w:rsid w:val="001129E2"/>
    <w:rsid w:val="0014276F"/>
    <w:rsid w:val="00151E95"/>
    <w:rsid w:val="001A5452"/>
    <w:rsid w:val="001B5B16"/>
    <w:rsid w:val="001E465D"/>
    <w:rsid w:val="001F6C06"/>
    <w:rsid w:val="00242A63"/>
    <w:rsid w:val="002C211E"/>
    <w:rsid w:val="002C41D4"/>
    <w:rsid w:val="002C61E6"/>
    <w:rsid w:val="002D195B"/>
    <w:rsid w:val="002E13FF"/>
    <w:rsid w:val="002E7F74"/>
    <w:rsid w:val="0032596A"/>
    <w:rsid w:val="0033171B"/>
    <w:rsid w:val="003700A1"/>
    <w:rsid w:val="00373C2E"/>
    <w:rsid w:val="00382DF7"/>
    <w:rsid w:val="00384FF0"/>
    <w:rsid w:val="00404BF5"/>
    <w:rsid w:val="00426162"/>
    <w:rsid w:val="00451CBD"/>
    <w:rsid w:val="00470875"/>
    <w:rsid w:val="00481C27"/>
    <w:rsid w:val="004A0773"/>
    <w:rsid w:val="00546EF3"/>
    <w:rsid w:val="00564606"/>
    <w:rsid w:val="00577BBE"/>
    <w:rsid w:val="005B3E69"/>
    <w:rsid w:val="005F135F"/>
    <w:rsid w:val="00604E96"/>
    <w:rsid w:val="00625D1C"/>
    <w:rsid w:val="00664C12"/>
    <w:rsid w:val="00673D45"/>
    <w:rsid w:val="00676297"/>
    <w:rsid w:val="0068527C"/>
    <w:rsid w:val="00694417"/>
    <w:rsid w:val="006A7B0C"/>
    <w:rsid w:val="006B308B"/>
    <w:rsid w:val="006B4A64"/>
    <w:rsid w:val="006C2B85"/>
    <w:rsid w:val="00712608"/>
    <w:rsid w:val="00723243"/>
    <w:rsid w:val="007307CD"/>
    <w:rsid w:val="00730FF9"/>
    <w:rsid w:val="00793D42"/>
    <w:rsid w:val="00794CF8"/>
    <w:rsid w:val="007C38CD"/>
    <w:rsid w:val="007E5643"/>
    <w:rsid w:val="00872997"/>
    <w:rsid w:val="00884D61"/>
    <w:rsid w:val="008B7DB6"/>
    <w:rsid w:val="008C3719"/>
    <w:rsid w:val="008D7A7A"/>
    <w:rsid w:val="00900F63"/>
    <w:rsid w:val="009654B9"/>
    <w:rsid w:val="00973D19"/>
    <w:rsid w:val="0098679A"/>
    <w:rsid w:val="009F0A14"/>
    <w:rsid w:val="00A06E08"/>
    <w:rsid w:val="00A4408A"/>
    <w:rsid w:val="00A46433"/>
    <w:rsid w:val="00A55FA2"/>
    <w:rsid w:val="00AB3CCD"/>
    <w:rsid w:val="00AB42CF"/>
    <w:rsid w:val="00AC5983"/>
    <w:rsid w:val="00AC6833"/>
    <w:rsid w:val="00AD3586"/>
    <w:rsid w:val="00AF1710"/>
    <w:rsid w:val="00AF71E7"/>
    <w:rsid w:val="00B34153"/>
    <w:rsid w:val="00B53AC6"/>
    <w:rsid w:val="00B657D6"/>
    <w:rsid w:val="00BB7335"/>
    <w:rsid w:val="00BE68ED"/>
    <w:rsid w:val="00C00604"/>
    <w:rsid w:val="00C1237A"/>
    <w:rsid w:val="00C46F1E"/>
    <w:rsid w:val="00C5540F"/>
    <w:rsid w:val="00C659AC"/>
    <w:rsid w:val="00C80136"/>
    <w:rsid w:val="00C9531D"/>
    <w:rsid w:val="00D01157"/>
    <w:rsid w:val="00D11C91"/>
    <w:rsid w:val="00D13523"/>
    <w:rsid w:val="00D77D4A"/>
    <w:rsid w:val="00DC599B"/>
    <w:rsid w:val="00DD1F1A"/>
    <w:rsid w:val="00DE5A8B"/>
    <w:rsid w:val="00E11972"/>
    <w:rsid w:val="00E14B6B"/>
    <w:rsid w:val="00E8320D"/>
    <w:rsid w:val="00EB695A"/>
    <w:rsid w:val="00EC4D8B"/>
    <w:rsid w:val="00ED0040"/>
    <w:rsid w:val="00ED3585"/>
    <w:rsid w:val="00ED3BC7"/>
    <w:rsid w:val="00EE4FAA"/>
    <w:rsid w:val="00EF583C"/>
    <w:rsid w:val="00F34AF8"/>
    <w:rsid w:val="00F519E8"/>
    <w:rsid w:val="00F74EFE"/>
    <w:rsid w:val="00F75721"/>
    <w:rsid w:val="00F8052D"/>
    <w:rsid w:val="00FC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2">
    <w:name w:val="Corpo del testo 32"/>
    <w:basedOn w:val="Normale"/>
    <w:rsid w:val="00151E95"/>
    <w:pPr>
      <w:widowControl w:val="0"/>
    </w:pPr>
    <w:rPr>
      <w:b/>
    </w:rPr>
  </w:style>
  <w:style w:type="paragraph" w:customStyle="1" w:styleId="Corpodeltesto33">
    <w:name w:val="Corpo del testo 33"/>
    <w:basedOn w:val="Normale"/>
    <w:rsid w:val="00A4408A"/>
    <w:pPr>
      <w:widowControl w:val="0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3C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73C2E"/>
    <w:pPr>
      <w:keepNext/>
      <w:widowControl w:val="0"/>
      <w:jc w:val="center"/>
      <w:outlineLvl w:val="0"/>
    </w:pPr>
    <w:rPr>
      <w:rFonts w:ascii="Arial" w:hAnsi="Arial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73C2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373C2E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373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73C2E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">
    <w:name w:val="Title"/>
    <w:basedOn w:val="Normale"/>
    <w:link w:val="TitoloCarattere"/>
    <w:qFormat/>
    <w:rsid w:val="00373C2E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Cs w:val="24"/>
    </w:rPr>
  </w:style>
  <w:style w:type="character" w:customStyle="1" w:styleId="TitoloCarattere">
    <w:name w:val="Titolo Carattere"/>
    <w:basedOn w:val="Carpredefinitoparagrafo"/>
    <w:link w:val="Titolo"/>
    <w:rsid w:val="00373C2E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Corpodeltesto31">
    <w:name w:val="Corpo del testo 31"/>
    <w:basedOn w:val="Normale"/>
    <w:rsid w:val="00373C2E"/>
    <w:pPr>
      <w:widowControl w:val="0"/>
    </w:pPr>
    <w:rPr>
      <w:b/>
    </w:rPr>
  </w:style>
  <w:style w:type="paragraph" w:customStyle="1" w:styleId="Corpodeltesto310">
    <w:name w:val="Corpo del testo 31"/>
    <w:basedOn w:val="Normale"/>
    <w:rsid w:val="00373C2E"/>
    <w:pPr>
      <w:widowControl w:val="0"/>
    </w:pPr>
    <w:rPr>
      <w:b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3C2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C2E"/>
    <w:rPr>
      <w:rFonts w:ascii="Tahoma" w:eastAsia="Times New Roman" w:hAnsi="Tahoma" w:cs="Tahoma"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A07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773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 Mazza</dc:creator>
  <cp:lastModifiedBy>Giulia</cp:lastModifiedBy>
  <cp:revision>88</cp:revision>
  <cp:lastPrinted>2017-05-15T17:17:00Z</cp:lastPrinted>
  <dcterms:created xsi:type="dcterms:W3CDTF">2018-05-03T15:38:00Z</dcterms:created>
  <dcterms:modified xsi:type="dcterms:W3CDTF">2018-05-16T17:33:00Z</dcterms:modified>
</cp:coreProperties>
</file>